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6C" w:rsidRPr="00E35186" w:rsidRDefault="0043266C" w:rsidP="0043266C">
      <w:pPr>
        <w:pStyle w:val="3"/>
        <w:ind w:firstLine="567"/>
        <w:rPr>
          <w:sz w:val="28"/>
          <w:szCs w:val="28"/>
        </w:rPr>
      </w:pPr>
      <w:bookmarkStart w:id="0" w:name="_GoBack"/>
      <w:bookmarkEnd w:id="0"/>
      <w:r w:rsidRPr="00E35186">
        <w:rPr>
          <w:sz w:val="28"/>
          <w:szCs w:val="28"/>
        </w:rPr>
        <w:t xml:space="preserve">Требования к </w:t>
      </w:r>
      <w:r>
        <w:rPr>
          <w:sz w:val="28"/>
          <w:szCs w:val="28"/>
        </w:rPr>
        <w:t>рукописям</w:t>
      </w:r>
    </w:p>
    <w:p w:rsidR="0043266C" w:rsidRDefault="0043266C" w:rsidP="00CE7D9A">
      <w:pPr>
        <w:ind w:firstLine="426"/>
        <w:jc w:val="both"/>
      </w:pPr>
      <w:r>
        <w:t xml:space="preserve">1. </w:t>
      </w:r>
      <w:r w:rsidR="0032390B">
        <w:rPr>
          <w:color w:val="000000"/>
          <w:sz w:val="22"/>
          <w:szCs w:val="22"/>
        </w:rPr>
        <w:t>П</w:t>
      </w:r>
      <w:r w:rsidR="0032390B" w:rsidRPr="0063746C">
        <w:rPr>
          <w:color w:val="000000"/>
          <w:sz w:val="22"/>
          <w:szCs w:val="22"/>
        </w:rPr>
        <w:t xml:space="preserve">о центру </w:t>
      </w:r>
      <w:r w:rsidR="0032390B" w:rsidRPr="0063746C">
        <w:rPr>
          <w:b/>
          <w:bCs/>
          <w:color w:val="000000"/>
          <w:sz w:val="22"/>
          <w:szCs w:val="22"/>
        </w:rPr>
        <w:t>НАЗВАНИЕ СТАТЬИ</w:t>
      </w:r>
      <w:r w:rsidR="0032390B" w:rsidRPr="0063746C">
        <w:rPr>
          <w:color w:val="000000"/>
          <w:sz w:val="22"/>
          <w:szCs w:val="22"/>
        </w:rPr>
        <w:t xml:space="preserve"> </w:t>
      </w:r>
      <w:r w:rsidR="0032390B" w:rsidRPr="0063746C">
        <w:rPr>
          <w:bCs/>
          <w:color w:val="000000"/>
          <w:sz w:val="22"/>
          <w:szCs w:val="22"/>
        </w:rPr>
        <w:t>полужирными прописными</w:t>
      </w:r>
      <w:r w:rsidR="0032390B" w:rsidRPr="0063746C">
        <w:rPr>
          <w:color w:val="000000"/>
          <w:sz w:val="22"/>
          <w:szCs w:val="22"/>
        </w:rPr>
        <w:t xml:space="preserve"> буквами на </w:t>
      </w:r>
      <w:r w:rsidR="0032390B" w:rsidRPr="0063746C">
        <w:rPr>
          <w:b/>
          <w:color w:val="000000"/>
          <w:sz w:val="22"/>
          <w:szCs w:val="22"/>
        </w:rPr>
        <w:t>русском и английском языке</w:t>
      </w:r>
      <w:r w:rsidR="0032390B">
        <w:rPr>
          <w:b/>
          <w:color w:val="000000"/>
          <w:sz w:val="22"/>
          <w:szCs w:val="22"/>
        </w:rPr>
        <w:t>,</w:t>
      </w:r>
      <w:r w:rsidR="0032390B">
        <w:t xml:space="preserve"> </w:t>
      </w:r>
      <w:r>
        <w:t>аннотация, кл</w:t>
      </w:r>
      <w:r w:rsidR="00CE7D9A">
        <w:t>ючевые слова на русском и английском я</w:t>
      </w:r>
      <w:r>
        <w:t>зыках (см. образец)</w:t>
      </w:r>
    </w:p>
    <w:p w:rsidR="0043266C" w:rsidRPr="00E35186" w:rsidRDefault="0043266C" w:rsidP="00CE7D9A">
      <w:pPr>
        <w:ind w:firstLine="426"/>
        <w:jc w:val="both"/>
      </w:pPr>
      <w:r w:rsidRPr="00E35186">
        <w:t>2. Параметры документа:</w:t>
      </w:r>
    </w:p>
    <w:p w:rsidR="0043266C" w:rsidRPr="00E35186" w:rsidRDefault="0043266C" w:rsidP="00CE7D9A">
      <w:pPr>
        <w:ind w:firstLine="426"/>
        <w:jc w:val="both"/>
      </w:pPr>
      <w:r w:rsidRPr="00E35186">
        <w:t xml:space="preserve">2.1. Документ должен быть предоставлен в формате </w:t>
      </w:r>
      <w:proofErr w:type="spellStart"/>
      <w:r w:rsidRPr="00E35186">
        <w:t>Microsoft</w:t>
      </w:r>
      <w:proofErr w:type="spellEnd"/>
      <w:r w:rsidRPr="00E35186">
        <w:t xml:space="preserve"> </w:t>
      </w:r>
      <w:proofErr w:type="spellStart"/>
      <w:r w:rsidRPr="00E35186">
        <w:t>Word</w:t>
      </w:r>
      <w:proofErr w:type="spellEnd"/>
      <w:r>
        <w:t>.</w:t>
      </w:r>
    </w:p>
    <w:p w:rsidR="0043266C" w:rsidRPr="00E35186" w:rsidRDefault="0043266C" w:rsidP="00CE7D9A">
      <w:pPr>
        <w:ind w:firstLine="426"/>
        <w:jc w:val="both"/>
      </w:pPr>
      <w:r w:rsidRPr="00E35186">
        <w:t>2.2. Формат бумаги – А</w:t>
      </w:r>
      <w:r>
        <w:t>5 (148,5*210)</w:t>
      </w:r>
      <w:r w:rsidRPr="00E35186">
        <w:t xml:space="preserve"> </w:t>
      </w:r>
    </w:p>
    <w:p w:rsidR="0043266C" w:rsidRPr="00E35186" w:rsidRDefault="0043266C" w:rsidP="00CE7D9A">
      <w:pPr>
        <w:ind w:firstLine="426"/>
        <w:jc w:val="both"/>
      </w:pPr>
      <w:r w:rsidRPr="00E35186">
        <w:t>2.3. Ориентация - книжная.</w:t>
      </w:r>
    </w:p>
    <w:p w:rsidR="0043266C" w:rsidRPr="00E35186" w:rsidRDefault="0043266C" w:rsidP="00CE7D9A">
      <w:pPr>
        <w:ind w:firstLine="426"/>
        <w:jc w:val="both"/>
      </w:pPr>
      <w:r w:rsidRPr="00E35186">
        <w:t xml:space="preserve">2.4. </w:t>
      </w:r>
      <w:proofErr w:type="gramStart"/>
      <w:r w:rsidRPr="00E35186">
        <w:t xml:space="preserve">Поля: верхнее – </w:t>
      </w:r>
      <w:r>
        <w:t>1</w:t>
      </w:r>
      <w:r w:rsidRPr="00E35186">
        <w:t>,</w:t>
      </w:r>
      <w:r>
        <w:t>3 см</w:t>
      </w:r>
      <w:r w:rsidRPr="00E35186">
        <w:t xml:space="preserve">, нижнее, - </w:t>
      </w:r>
      <w:r>
        <w:t>1</w:t>
      </w:r>
      <w:r w:rsidRPr="00E35186">
        <w:t>,</w:t>
      </w:r>
      <w:r>
        <w:t>0</w:t>
      </w:r>
      <w:r w:rsidRPr="00E35186">
        <w:t xml:space="preserve"> </w:t>
      </w:r>
      <w:r>
        <w:t>см</w:t>
      </w:r>
      <w:r w:rsidRPr="00E35186">
        <w:t>, Левое</w:t>
      </w:r>
      <w:r w:rsidR="001B2AB5">
        <w:t xml:space="preserve"> </w:t>
      </w:r>
      <w:r w:rsidRPr="00E35186">
        <w:t xml:space="preserve">– </w:t>
      </w:r>
      <w:r>
        <w:t>1</w:t>
      </w:r>
      <w:r w:rsidRPr="00E35186">
        <w:t>,</w:t>
      </w:r>
      <w:r>
        <w:t>6</w:t>
      </w:r>
      <w:r w:rsidRPr="00E35186">
        <w:t xml:space="preserve">5 </w:t>
      </w:r>
      <w:r>
        <w:t>с</w:t>
      </w:r>
      <w:r w:rsidRPr="00E35186">
        <w:t xml:space="preserve">м, правое - </w:t>
      </w:r>
      <w:r>
        <w:t>1</w:t>
      </w:r>
      <w:r w:rsidRPr="00E35186">
        <w:t>,</w:t>
      </w:r>
      <w:r>
        <w:t>6</w:t>
      </w:r>
      <w:r w:rsidRPr="00E35186">
        <w:t xml:space="preserve">5 </w:t>
      </w:r>
      <w:r>
        <w:t>с</w:t>
      </w:r>
      <w:r w:rsidRPr="00E35186">
        <w:t>м.</w:t>
      </w:r>
      <w:proofErr w:type="gramEnd"/>
    </w:p>
    <w:p w:rsidR="0043266C" w:rsidRPr="00E35186" w:rsidRDefault="0043266C" w:rsidP="00CE7D9A">
      <w:pPr>
        <w:ind w:firstLine="426"/>
        <w:jc w:val="both"/>
      </w:pPr>
      <w:r w:rsidRPr="00E35186">
        <w:t>2.5</w:t>
      </w:r>
      <w:proofErr w:type="gramStart"/>
      <w:r w:rsidRPr="00E35186">
        <w:t xml:space="preserve"> О</w:t>
      </w:r>
      <w:proofErr w:type="gramEnd"/>
      <w:r w:rsidRPr="00E35186">
        <w:t xml:space="preserve">т края до верхнего колонтитула – </w:t>
      </w:r>
      <w:r>
        <w:t>0</w:t>
      </w:r>
      <w:r w:rsidRPr="00E35186">
        <w:t xml:space="preserve"> </w:t>
      </w:r>
      <w:r>
        <w:t>с</w:t>
      </w:r>
      <w:r w:rsidRPr="00E35186">
        <w:t xml:space="preserve">м, до нижнего колонтитула – </w:t>
      </w:r>
      <w:r>
        <w:t>0</w:t>
      </w:r>
      <w:r w:rsidRPr="00E35186">
        <w:t>,</w:t>
      </w:r>
      <w:r>
        <w:t>41</w:t>
      </w:r>
      <w:r w:rsidRPr="00E35186">
        <w:t xml:space="preserve"> </w:t>
      </w:r>
      <w:r>
        <w:t>с</w:t>
      </w:r>
      <w:r w:rsidRPr="00E35186">
        <w:t>м.</w:t>
      </w:r>
    </w:p>
    <w:p w:rsidR="0043266C" w:rsidRPr="00E35186" w:rsidRDefault="0043266C" w:rsidP="00CE7D9A">
      <w:pPr>
        <w:ind w:firstLine="426"/>
        <w:jc w:val="both"/>
      </w:pPr>
      <w:r w:rsidRPr="00E35186">
        <w:t>3. Параметры набора:</w:t>
      </w:r>
    </w:p>
    <w:p w:rsidR="0043266C" w:rsidRPr="00E35186" w:rsidRDefault="0043266C" w:rsidP="00CE7D9A">
      <w:pPr>
        <w:ind w:firstLine="426"/>
        <w:jc w:val="both"/>
      </w:pPr>
      <w:r w:rsidRPr="00E35186">
        <w:t xml:space="preserve">3.1. Гарнитура - </w:t>
      </w:r>
      <w:proofErr w:type="spellStart"/>
      <w:r w:rsidRPr="00E35186">
        <w:t>Times</w:t>
      </w:r>
      <w:proofErr w:type="spellEnd"/>
      <w:r w:rsidRPr="00E35186">
        <w:t xml:space="preserve"> </w:t>
      </w:r>
      <w:proofErr w:type="spellStart"/>
      <w:r w:rsidRPr="00E35186">
        <w:t>New</w:t>
      </w:r>
      <w:proofErr w:type="spellEnd"/>
      <w:r w:rsidRPr="00E35186">
        <w:t xml:space="preserve"> </w:t>
      </w:r>
      <w:proofErr w:type="spellStart"/>
      <w:r w:rsidRPr="00E35186">
        <w:t>Roman</w:t>
      </w:r>
      <w:proofErr w:type="spellEnd"/>
      <w:r w:rsidRPr="00E35186">
        <w:t>.</w:t>
      </w:r>
    </w:p>
    <w:p w:rsidR="0043266C" w:rsidRPr="00E35186" w:rsidRDefault="0043266C" w:rsidP="00CE7D9A">
      <w:pPr>
        <w:ind w:firstLine="426"/>
        <w:jc w:val="both"/>
      </w:pPr>
      <w:r w:rsidRPr="00E35186">
        <w:t>3.2. Размер шрифта –11 пт.</w:t>
      </w:r>
    </w:p>
    <w:p w:rsidR="0043266C" w:rsidRPr="00E35186" w:rsidRDefault="0043266C" w:rsidP="00CE7D9A">
      <w:pPr>
        <w:jc w:val="both"/>
      </w:pPr>
      <w:r w:rsidRPr="00E35186">
        <w:t>3.3. Междустрочный интервал - одинарный.</w:t>
      </w:r>
    </w:p>
    <w:p w:rsidR="0043266C" w:rsidRPr="00E35186" w:rsidRDefault="0043266C" w:rsidP="00CE7D9A">
      <w:pPr>
        <w:ind w:firstLine="426"/>
        <w:jc w:val="both"/>
      </w:pPr>
      <w:r w:rsidRPr="00E35186">
        <w:t>3.4. Выключка (выравнивание) - по ширине.</w:t>
      </w:r>
    </w:p>
    <w:p w:rsidR="0043266C" w:rsidRPr="00E35186" w:rsidRDefault="0043266C" w:rsidP="00CE7D9A">
      <w:pPr>
        <w:ind w:firstLine="426"/>
        <w:jc w:val="both"/>
      </w:pPr>
      <w:r w:rsidRPr="00E35186">
        <w:t>3.5. Абзац (первая строка) - отступ 7 мм (установка абзацев табуляцией или пробелами недопустима).</w:t>
      </w:r>
    </w:p>
    <w:p w:rsidR="0043266C" w:rsidRPr="00E35186" w:rsidRDefault="0043266C" w:rsidP="00CE7D9A">
      <w:pPr>
        <w:ind w:firstLine="426"/>
        <w:jc w:val="both"/>
      </w:pPr>
      <w:r w:rsidRPr="00E35186">
        <w:t>3.6. Начертание - обычное.</w:t>
      </w:r>
    </w:p>
    <w:p w:rsidR="0043266C" w:rsidRPr="00E35186" w:rsidRDefault="0043266C" w:rsidP="00CE7D9A">
      <w:pPr>
        <w:ind w:firstLine="426"/>
        <w:jc w:val="both"/>
      </w:pPr>
      <w:r w:rsidRPr="00E35186">
        <w:t>3.7. Названи</w:t>
      </w:r>
      <w:r>
        <w:t xml:space="preserve">е, </w:t>
      </w:r>
      <w:r w:rsidR="0032390B">
        <w:t xml:space="preserve">Ф.И.О. </w:t>
      </w:r>
      <w:r>
        <w:t>автор</w:t>
      </w:r>
      <w:r w:rsidR="0032390B">
        <w:t>ов, место работы</w:t>
      </w:r>
      <w:r w:rsidRPr="00E35186">
        <w:t xml:space="preserve"> выделя</w:t>
      </w:r>
      <w:r>
        <w:t>ю</w:t>
      </w:r>
      <w:r w:rsidRPr="00E35186">
        <w:t>тся сверху и снизу пустой строкой</w:t>
      </w:r>
      <w:r w:rsidR="0032390B">
        <w:t>.</w:t>
      </w:r>
    </w:p>
    <w:p w:rsidR="0043266C" w:rsidRPr="00E35186" w:rsidRDefault="0043266C" w:rsidP="00CE7D9A">
      <w:pPr>
        <w:ind w:firstLine="426"/>
        <w:jc w:val="both"/>
      </w:pPr>
      <w:r w:rsidRPr="00E35186">
        <w:t>3.8. Документ не должен содержать лишних пустых строк (кроме указанных в п. 3.7), символов табуляции, пробелов, подчеркиваний, элементов форматирования и т. д.</w:t>
      </w:r>
    </w:p>
    <w:p w:rsidR="0043266C" w:rsidRPr="00E35186" w:rsidRDefault="0043266C" w:rsidP="00CE7D9A">
      <w:pPr>
        <w:ind w:firstLine="426"/>
        <w:jc w:val="both"/>
      </w:pPr>
      <w:r w:rsidRPr="00E35186">
        <w:t>3.9. Создание и использование в документе макросов и собственных стилей недопустимо.</w:t>
      </w:r>
    </w:p>
    <w:p w:rsidR="0043266C" w:rsidRPr="00E35186" w:rsidRDefault="0043266C" w:rsidP="00CE7D9A">
      <w:pPr>
        <w:ind w:firstLine="426"/>
        <w:jc w:val="both"/>
      </w:pPr>
      <w:r>
        <w:t>4</w:t>
      </w:r>
      <w:r w:rsidRPr="00E35186">
        <w:t>. Если документ содержит рисунки, то они должны удовлетворять следующим требованиям:</w:t>
      </w:r>
    </w:p>
    <w:p w:rsidR="0043266C" w:rsidRPr="00E35186" w:rsidRDefault="0043266C" w:rsidP="00CE7D9A">
      <w:pPr>
        <w:ind w:firstLine="426"/>
        <w:jc w:val="both"/>
      </w:pPr>
      <w:r>
        <w:t>4</w:t>
      </w:r>
      <w:r w:rsidRPr="00E35186">
        <w:t>.1. Все оригиналы рисунков должны быть дополнительно представлены в отдельных файлах с соответствующей нумерацией в формате той программы, в которой они были выполнены.</w:t>
      </w:r>
    </w:p>
    <w:p w:rsidR="0043266C" w:rsidRPr="00E35186" w:rsidRDefault="0043266C" w:rsidP="00CE7D9A">
      <w:pPr>
        <w:ind w:firstLine="426"/>
        <w:jc w:val="both"/>
      </w:pPr>
      <w:r>
        <w:t>4</w:t>
      </w:r>
      <w:r w:rsidRPr="00E35186">
        <w:t xml:space="preserve">.2. Рисунок должен представлять собой законченное качественное изображение, выполненное в любом формате и не требующее переработки (желательно делать рисунки в </w:t>
      </w:r>
      <w:r w:rsidRPr="00E35186">
        <w:rPr>
          <w:lang w:val="en-US"/>
        </w:rPr>
        <w:t>CorelDraw</w:t>
      </w:r>
      <w:r w:rsidRPr="00E35186">
        <w:t xml:space="preserve"> 11, а обозначения и формулы на них вставлять через </w:t>
      </w:r>
      <w:proofErr w:type="spellStart"/>
      <w:r w:rsidRPr="00E35186">
        <w:t>MathType</w:t>
      </w:r>
      <w:proofErr w:type="spellEnd"/>
      <w:r w:rsidRPr="00E35186">
        <w:t>).</w:t>
      </w:r>
    </w:p>
    <w:p w:rsidR="0043266C" w:rsidRPr="00E35186" w:rsidRDefault="0043266C" w:rsidP="00CE7D9A">
      <w:pPr>
        <w:ind w:firstLine="426"/>
        <w:jc w:val="both"/>
      </w:pPr>
      <w:r>
        <w:t>4</w:t>
      </w:r>
      <w:r w:rsidRPr="00E35186">
        <w:t xml:space="preserve">.3. Если в рисунке используются стрелки, то по возможности использовать стрелки вида </w:t>
      </w:r>
      <w:r>
        <w:rPr>
          <w:noProof/>
        </w:rPr>
        <w:drawing>
          <wp:inline distT="0" distB="0" distL="0" distR="0" wp14:anchorId="19661A4F" wp14:editId="7D0C11D3">
            <wp:extent cx="762000" cy="180975"/>
            <wp:effectExtent l="0" t="0" r="0" b="9525"/>
            <wp:docPr id="8" name="Рисунок 8" descr="stre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trel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p>
    <w:p w:rsidR="0043266C" w:rsidRPr="00E35186" w:rsidRDefault="0043266C" w:rsidP="00CE7D9A">
      <w:pPr>
        <w:ind w:firstLine="426"/>
        <w:jc w:val="both"/>
      </w:pPr>
      <w:r w:rsidRPr="00E35186">
        <w:t> </w:t>
      </w:r>
      <w:r>
        <w:t>4</w:t>
      </w:r>
      <w:r w:rsidRPr="00E35186">
        <w:t>.4. Толщина линий: выносных, осевых, вспомогательных - 0,5 пункта, основных - 1 пункт.</w:t>
      </w:r>
    </w:p>
    <w:p w:rsidR="0043266C" w:rsidRPr="00E35186" w:rsidRDefault="0043266C" w:rsidP="00CE7D9A">
      <w:pPr>
        <w:ind w:firstLine="426"/>
        <w:jc w:val="both"/>
      </w:pPr>
      <w:r>
        <w:t>4</w:t>
      </w:r>
      <w:r w:rsidRPr="00E35186">
        <w:t xml:space="preserve">.5. Все обозначения на рисунке, которые представляют собой формулы, должны соответствовать указанным выше требованиям для формул (наиболее простой вариант - вставлять в рисунок формулы из </w:t>
      </w:r>
      <w:proofErr w:type="spellStart"/>
      <w:r w:rsidRPr="00E35186">
        <w:t>MathType</w:t>
      </w:r>
      <w:proofErr w:type="spellEnd"/>
      <w:r w:rsidRPr="00E35186">
        <w:t xml:space="preserve"> 4.0 в виде объектов с включенной опцией "поверх текста").</w:t>
      </w:r>
    </w:p>
    <w:p w:rsidR="0043266C" w:rsidRPr="00E35186" w:rsidRDefault="0043266C" w:rsidP="00CE7D9A">
      <w:pPr>
        <w:ind w:firstLine="426"/>
        <w:jc w:val="both"/>
        <w:rPr>
          <w:lang w:val="en-US"/>
        </w:rPr>
      </w:pPr>
      <w:r w:rsidRPr="00DB5CF5">
        <w:rPr>
          <w:lang w:val="en-US"/>
        </w:rPr>
        <w:t>4</w:t>
      </w:r>
      <w:r w:rsidRPr="00E35186">
        <w:rPr>
          <w:lang w:val="en-US"/>
        </w:rPr>
        <w:t xml:space="preserve">.6. </w:t>
      </w:r>
      <w:r w:rsidRPr="00E35186">
        <w:t>Текст</w:t>
      </w:r>
      <w:r w:rsidRPr="00E35186">
        <w:rPr>
          <w:lang w:val="en-US"/>
        </w:rPr>
        <w:t xml:space="preserve"> - Times New Roman (10-11 </w:t>
      </w:r>
      <w:proofErr w:type="spellStart"/>
      <w:r w:rsidRPr="00E35186">
        <w:t>пт</w:t>
      </w:r>
      <w:proofErr w:type="spellEnd"/>
      <w:r w:rsidRPr="00E35186">
        <w:rPr>
          <w:lang w:val="en-US"/>
        </w:rPr>
        <w:t>).</w:t>
      </w:r>
    </w:p>
    <w:p w:rsidR="0043266C" w:rsidRPr="00E35186" w:rsidRDefault="0043266C" w:rsidP="00CE7D9A">
      <w:pPr>
        <w:ind w:firstLine="426"/>
        <w:jc w:val="both"/>
      </w:pPr>
      <w:r>
        <w:t>4</w:t>
      </w:r>
      <w:r w:rsidRPr="00E35186">
        <w:t>.7. Если рисунок представляет собой график, то все оси на нем должны быть обозначены стрелками (см. п. 5.2) с соответствующей подписью.</w:t>
      </w:r>
    </w:p>
    <w:p w:rsidR="0043266C" w:rsidRPr="00E35186" w:rsidRDefault="0043266C" w:rsidP="00CE7D9A">
      <w:pPr>
        <w:ind w:firstLine="426"/>
        <w:jc w:val="both"/>
      </w:pPr>
      <w:r>
        <w:t>4</w:t>
      </w:r>
      <w:r w:rsidRPr="00E35186">
        <w:t>.8. Подрисуночная надпись должна содержать номер рисунка, название рисунка, а также расшифровку буквенных и цифровых обозначений элементов рисунка (если есть); все остальные пояснения к рисунку даются в тексте.</w:t>
      </w:r>
    </w:p>
    <w:p w:rsidR="0043266C" w:rsidRPr="00E35186" w:rsidRDefault="0043266C" w:rsidP="00CE7D9A">
      <w:pPr>
        <w:ind w:firstLine="426"/>
        <w:jc w:val="both"/>
      </w:pPr>
      <w:r>
        <w:t>4</w:t>
      </w:r>
      <w:r w:rsidRPr="00E35186">
        <w:t>.9. Вставка рисунков поверх текста недопустима.</w:t>
      </w:r>
    </w:p>
    <w:p w:rsidR="0043266C" w:rsidRPr="00E35186" w:rsidRDefault="0043266C" w:rsidP="00CE7D9A">
      <w:pPr>
        <w:ind w:firstLine="426"/>
        <w:jc w:val="both"/>
      </w:pPr>
      <w:r>
        <w:t>4</w:t>
      </w:r>
      <w:r w:rsidRPr="00E35186">
        <w:t xml:space="preserve">.10. Недопустимо использовать для рисования рисунков средства </w:t>
      </w:r>
      <w:proofErr w:type="spellStart"/>
      <w:r w:rsidRPr="00E35186">
        <w:t>Microsoft</w:t>
      </w:r>
      <w:proofErr w:type="spellEnd"/>
      <w:r w:rsidRPr="00E35186">
        <w:t xml:space="preserve"> </w:t>
      </w:r>
      <w:proofErr w:type="spellStart"/>
      <w:r w:rsidRPr="00E35186">
        <w:t>Word</w:t>
      </w:r>
      <w:proofErr w:type="spellEnd"/>
      <w:r w:rsidRPr="00E35186">
        <w:t>.</w:t>
      </w:r>
    </w:p>
    <w:p w:rsidR="0043266C" w:rsidRPr="00E35186" w:rsidRDefault="0043266C" w:rsidP="00CE7D9A">
      <w:pPr>
        <w:ind w:firstLine="426"/>
        <w:jc w:val="both"/>
      </w:pPr>
      <w:r>
        <w:t>4</w:t>
      </w:r>
      <w:r w:rsidRPr="00E35186">
        <w:t xml:space="preserve">.11. Растровые рисунки (графики, чертежи, схемы) должны быть выполнены на компьютере в формате </w:t>
      </w:r>
      <w:proofErr w:type="gramStart"/>
      <w:r w:rsidRPr="00E35186">
        <w:t>Т</w:t>
      </w:r>
      <w:proofErr w:type="gramEnd"/>
      <w:r w:rsidRPr="00E35186">
        <w:t xml:space="preserve">IFF с разрешением </w:t>
      </w:r>
      <w:r w:rsidRPr="00E35186">
        <w:rPr>
          <w:rStyle w:val="ab"/>
        </w:rPr>
        <w:t xml:space="preserve">300 </w:t>
      </w:r>
      <w:proofErr w:type="spellStart"/>
      <w:r w:rsidRPr="00E35186">
        <w:rPr>
          <w:rStyle w:val="ab"/>
        </w:rPr>
        <w:t>dpi</w:t>
      </w:r>
      <w:proofErr w:type="spellEnd"/>
      <w:r w:rsidRPr="00E35186">
        <w:t xml:space="preserve"> и распечатаны на лазерном принтере. Изображения должны соответствовать следующим требованиям: шрифт - гарнитура </w:t>
      </w:r>
      <w:proofErr w:type="spellStart"/>
      <w:proofErr w:type="gramStart"/>
      <w:r w:rsidRPr="00E35186">
        <w:lastRenderedPageBreak/>
        <w:t>Т</w:t>
      </w:r>
      <w:proofErr w:type="gramEnd"/>
      <w:r w:rsidRPr="00E35186">
        <w:t>imes</w:t>
      </w:r>
      <w:proofErr w:type="spellEnd"/>
      <w:r w:rsidRPr="00E35186">
        <w:t xml:space="preserve"> </w:t>
      </w:r>
      <w:proofErr w:type="spellStart"/>
      <w:r w:rsidRPr="00E35186">
        <w:t>New</w:t>
      </w:r>
      <w:proofErr w:type="spellEnd"/>
      <w:r w:rsidRPr="00E35186">
        <w:t xml:space="preserve"> </w:t>
      </w:r>
      <w:proofErr w:type="spellStart"/>
      <w:r w:rsidRPr="00E35186">
        <w:t>Roman</w:t>
      </w:r>
      <w:proofErr w:type="spellEnd"/>
      <w:r w:rsidRPr="00E35186">
        <w:t>, кегль на пункт меньше основного; написание русских и греческих символов, а также цифр - прямое, латинских - курсивное. Толщина линий: выносных, осевых, вспомогательных - 0,5 пункта, основных - 1 пункт.</w:t>
      </w:r>
    </w:p>
    <w:p w:rsidR="0043266C" w:rsidRPr="00FA7EA5" w:rsidRDefault="0043266C" w:rsidP="00CE7D9A">
      <w:pPr>
        <w:pStyle w:val="3"/>
        <w:ind w:firstLine="426"/>
        <w:rPr>
          <w:sz w:val="24"/>
          <w:szCs w:val="24"/>
        </w:rPr>
      </w:pPr>
      <w:r w:rsidRPr="00E35186">
        <w:rPr>
          <w:sz w:val="24"/>
          <w:szCs w:val="24"/>
        </w:rPr>
        <w:t xml:space="preserve">Пример оформления </w:t>
      </w:r>
      <w:r>
        <w:rPr>
          <w:sz w:val="24"/>
          <w:szCs w:val="24"/>
        </w:rPr>
        <w:t>рисунков и таблиц</w:t>
      </w:r>
      <w:r w:rsidRPr="00E35186">
        <w:t> </w:t>
      </w:r>
    </w:p>
    <w:p w:rsidR="0043266C" w:rsidRPr="00E35186" w:rsidRDefault="0043266C" w:rsidP="00CE7D9A">
      <w:pPr>
        <w:ind w:firstLine="426"/>
        <w:jc w:val="both"/>
        <w:rPr>
          <w:sz w:val="22"/>
          <w:szCs w:val="22"/>
        </w:rPr>
      </w:pPr>
      <w:r w:rsidRPr="00E35186">
        <w:rPr>
          <w:sz w:val="22"/>
          <w:szCs w:val="22"/>
        </w:rPr>
        <w:t>Текст документа Текст документа Текст документа Текст документа Текст документа Текст документа Текст документа Текст документа Текст документа</w:t>
      </w:r>
    </w:p>
    <w:p w:rsidR="0043266C" w:rsidRPr="00E35186" w:rsidRDefault="0043266C" w:rsidP="00CE7D9A">
      <w:pPr>
        <w:ind w:firstLine="426"/>
        <w:jc w:val="both"/>
        <w:rPr>
          <w:sz w:val="22"/>
          <w:szCs w:val="22"/>
        </w:rPr>
      </w:pPr>
      <w:r w:rsidRPr="00E35186">
        <w:rPr>
          <w:sz w:val="22"/>
          <w:szCs w:val="22"/>
        </w:rPr>
        <w:t>Текст документа Текст документа Текст документа Текст документа.</w:t>
      </w:r>
    </w:p>
    <w:p w:rsidR="0043266C" w:rsidRPr="00E35186" w:rsidRDefault="0043266C" w:rsidP="00CE7D9A">
      <w:pPr>
        <w:ind w:firstLine="426"/>
        <w:jc w:val="both"/>
        <w:rPr>
          <w:sz w:val="22"/>
          <w:szCs w:val="22"/>
        </w:rPr>
      </w:pPr>
    </w:p>
    <w:p w:rsidR="0043266C" w:rsidRPr="00E35186" w:rsidRDefault="0043266C" w:rsidP="0043266C">
      <w:pPr>
        <w:jc w:val="center"/>
        <w:rPr>
          <w:sz w:val="22"/>
          <w:szCs w:val="22"/>
        </w:rPr>
      </w:pPr>
      <w:r>
        <w:rPr>
          <w:noProof/>
          <w:sz w:val="22"/>
          <w:szCs w:val="22"/>
        </w:rPr>
        <w:drawing>
          <wp:inline distT="0" distB="0" distL="0" distR="0">
            <wp:extent cx="3276600" cy="2066925"/>
            <wp:effectExtent l="0" t="0" r="0" b="9525"/>
            <wp:docPr id="7" name="Рисунок 7" descr="граф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рафи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066925"/>
                    </a:xfrm>
                    <a:prstGeom prst="rect">
                      <a:avLst/>
                    </a:prstGeom>
                    <a:noFill/>
                    <a:ln>
                      <a:noFill/>
                    </a:ln>
                  </pic:spPr>
                </pic:pic>
              </a:graphicData>
            </a:graphic>
          </wp:inline>
        </w:drawing>
      </w:r>
      <w:r w:rsidRPr="00E35186">
        <w:rPr>
          <w:sz w:val="22"/>
          <w:szCs w:val="22"/>
        </w:rPr>
        <w:br/>
      </w:r>
    </w:p>
    <w:p w:rsidR="0043266C" w:rsidRPr="00E35186" w:rsidRDefault="0043266C" w:rsidP="0043266C">
      <w:pPr>
        <w:jc w:val="center"/>
        <w:rPr>
          <w:sz w:val="20"/>
          <w:szCs w:val="20"/>
        </w:rPr>
      </w:pPr>
      <w:r w:rsidRPr="00E35186">
        <w:rPr>
          <w:sz w:val="20"/>
          <w:szCs w:val="20"/>
        </w:rPr>
        <w:t>Рис. 1. Название рисунка:</w:t>
      </w:r>
      <w:r w:rsidRPr="00E35186">
        <w:rPr>
          <w:sz w:val="20"/>
          <w:szCs w:val="20"/>
        </w:rPr>
        <w:br/>
        <w:t>   </w:t>
      </w:r>
      <w:r w:rsidRPr="00EE5AA5">
        <w:rPr>
          <w:sz w:val="20"/>
          <w:szCs w:val="20"/>
        </w:rPr>
        <w:t>1</w:t>
      </w:r>
      <w:r w:rsidRPr="00E35186">
        <w:rPr>
          <w:sz w:val="20"/>
          <w:szCs w:val="20"/>
        </w:rPr>
        <w:t xml:space="preserve"> </w:t>
      </w:r>
      <w:r>
        <w:rPr>
          <w:sz w:val="20"/>
          <w:szCs w:val="20"/>
        </w:rPr>
        <w:t>–</w:t>
      </w:r>
      <w:r w:rsidRPr="00E35186">
        <w:rPr>
          <w:sz w:val="20"/>
          <w:szCs w:val="20"/>
        </w:rPr>
        <w:t xml:space="preserve"> расшифровка; 2 </w:t>
      </w:r>
      <w:r>
        <w:rPr>
          <w:sz w:val="20"/>
          <w:szCs w:val="20"/>
        </w:rPr>
        <w:t>–</w:t>
      </w:r>
      <w:r w:rsidRPr="00E35186">
        <w:rPr>
          <w:sz w:val="20"/>
          <w:szCs w:val="20"/>
        </w:rPr>
        <w:t xml:space="preserve"> расшифровка (</w:t>
      </w:r>
      <w:r w:rsidRPr="00E35186">
        <w:rPr>
          <w:rStyle w:val="aa"/>
          <w:sz w:val="20"/>
          <w:szCs w:val="20"/>
        </w:rPr>
        <w:t>без точки</w:t>
      </w:r>
      <w:r w:rsidRPr="00E35186">
        <w:rPr>
          <w:sz w:val="20"/>
          <w:szCs w:val="20"/>
        </w:rPr>
        <w:t>)</w:t>
      </w:r>
    </w:p>
    <w:p w:rsidR="0043266C" w:rsidRPr="00E35186" w:rsidRDefault="0043266C" w:rsidP="0043266C">
      <w:pPr>
        <w:ind w:firstLine="397"/>
        <w:jc w:val="both"/>
        <w:rPr>
          <w:sz w:val="22"/>
          <w:szCs w:val="22"/>
        </w:rPr>
      </w:pPr>
    </w:p>
    <w:p w:rsidR="0043266C" w:rsidRPr="00E35186" w:rsidRDefault="0043266C" w:rsidP="0043266C">
      <w:pPr>
        <w:ind w:firstLine="397"/>
        <w:jc w:val="both"/>
        <w:rPr>
          <w:sz w:val="22"/>
          <w:szCs w:val="22"/>
        </w:rPr>
      </w:pPr>
      <w:r w:rsidRPr="00E35186">
        <w:rPr>
          <w:sz w:val="22"/>
          <w:szCs w:val="22"/>
        </w:rPr>
        <w:t> Текст документа Текст документа Текст документа Текст документа Текст документа Текст документа Текст документа Текст документа Текст документа</w:t>
      </w:r>
    </w:p>
    <w:p w:rsidR="0043266C" w:rsidRPr="00E35186" w:rsidRDefault="0043266C" w:rsidP="0043266C">
      <w:pPr>
        <w:jc w:val="right"/>
      </w:pPr>
      <w:r w:rsidRPr="00E35186">
        <w:rPr>
          <w:sz w:val="22"/>
          <w:szCs w:val="22"/>
        </w:rPr>
        <w:t>Текст документа Текст документа Текст документа Текст документа.</w:t>
      </w:r>
      <w:r w:rsidRPr="00E35186">
        <w:t xml:space="preserve"> </w:t>
      </w:r>
      <w:r w:rsidRPr="00E35186">
        <w:br/>
      </w:r>
      <w:r w:rsidRPr="00E35186">
        <w:br/>
        <w:t>   </w:t>
      </w:r>
      <w:r w:rsidRPr="00E35186">
        <w:rPr>
          <w:i/>
          <w:sz w:val="20"/>
          <w:szCs w:val="20"/>
        </w:rPr>
        <w:t>Таблица 1</w:t>
      </w:r>
      <w:r w:rsidRPr="00E35186">
        <w:t>(</w:t>
      </w:r>
      <w:r w:rsidRPr="00E35186">
        <w:rPr>
          <w:rStyle w:val="aa"/>
        </w:rPr>
        <w:t>без точки</w:t>
      </w:r>
      <w:r w:rsidRPr="00E35186">
        <w:t>)</w:t>
      </w:r>
    </w:p>
    <w:p w:rsidR="0043266C" w:rsidRPr="00E35186" w:rsidRDefault="0043266C" w:rsidP="0043266C">
      <w:pPr>
        <w:jc w:val="center"/>
      </w:pPr>
      <w:r w:rsidRPr="00E35186">
        <w:rPr>
          <w:sz w:val="20"/>
          <w:szCs w:val="20"/>
        </w:rPr>
        <w:t>Название таблицы</w:t>
      </w:r>
      <w:r w:rsidRPr="00E35186">
        <w:t xml:space="preserve"> (</w:t>
      </w:r>
      <w:r w:rsidRPr="00E35186">
        <w:rPr>
          <w:rStyle w:val="aa"/>
        </w:rPr>
        <w:t>без точки</w:t>
      </w:r>
      <w:r w:rsidRPr="00E35186">
        <w:t>)</w:t>
      </w:r>
    </w:p>
    <w:p w:rsidR="0043266C" w:rsidRPr="00E35186" w:rsidRDefault="0043266C" w:rsidP="0043266C">
      <w:pPr>
        <w:ind w:firstLine="567"/>
      </w:pPr>
      <w:r w:rsidRPr="00E35186">
        <w:t> </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1"/>
        <w:gridCol w:w="2297"/>
        <w:gridCol w:w="2211"/>
        <w:gridCol w:w="2890"/>
      </w:tblGrid>
      <w:tr w:rsidR="0043266C" w:rsidRPr="00E35186" w:rsidTr="006B5596">
        <w:trPr>
          <w:jc w:val="center"/>
        </w:trPr>
        <w:tc>
          <w:tcPr>
            <w:tcW w:w="871" w:type="pct"/>
          </w:tcPr>
          <w:p w:rsidR="0043266C" w:rsidRPr="00E35186" w:rsidRDefault="0043266C" w:rsidP="006B5596">
            <w:pPr>
              <w:ind w:firstLine="48"/>
              <w:jc w:val="center"/>
            </w:pPr>
            <w:proofErr w:type="spellStart"/>
            <w:r w:rsidRPr="00942EEB">
              <w:rPr>
                <w:i/>
              </w:rPr>
              <w:t>D</w:t>
            </w:r>
            <w:r w:rsidRPr="00942EEB">
              <w:rPr>
                <w:rStyle w:val="aa"/>
                <w:vertAlign w:val="subscript"/>
              </w:rPr>
              <w:t>fx</w:t>
            </w:r>
            <w:proofErr w:type="spellEnd"/>
          </w:p>
        </w:tc>
        <w:tc>
          <w:tcPr>
            <w:tcW w:w="1282" w:type="pct"/>
          </w:tcPr>
          <w:p w:rsidR="0043266C" w:rsidRPr="00E35186" w:rsidRDefault="0043266C" w:rsidP="006B5596">
            <w:pPr>
              <w:ind w:firstLine="567"/>
            </w:pPr>
            <w:r w:rsidRPr="00E35186">
              <w:t> </w:t>
            </w:r>
          </w:p>
        </w:tc>
        <w:tc>
          <w:tcPr>
            <w:tcW w:w="1234" w:type="pct"/>
          </w:tcPr>
          <w:p w:rsidR="0043266C" w:rsidRPr="00E35186" w:rsidRDefault="0043266C" w:rsidP="006B5596">
            <w:pPr>
              <w:ind w:firstLine="567"/>
            </w:pPr>
            <w:r w:rsidRPr="00E35186">
              <w:t> </w:t>
            </w:r>
          </w:p>
        </w:tc>
        <w:tc>
          <w:tcPr>
            <w:tcW w:w="1613" w:type="pct"/>
          </w:tcPr>
          <w:p w:rsidR="0043266C" w:rsidRPr="00E35186" w:rsidRDefault="0043266C" w:rsidP="006B5596">
            <w:pPr>
              <w:ind w:firstLine="567"/>
            </w:pPr>
            <w:r w:rsidRPr="00E35186">
              <w:t> </w:t>
            </w:r>
          </w:p>
        </w:tc>
      </w:tr>
      <w:tr w:rsidR="0043266C" w:rsidRPr="00E35186" w:rsidTr="006B5596">
        <w:trPr>
          <w:jc w:val="center"/>
        </w:trPr>
        <w:tc>
          <w:tcPr>
            <w:tcW w:w="871" w:type="pct"/>
          </w:tcPr>
          <w:p w:rsidR="0043266C" w:rsidRPr="00E35186" w:rsidRDefault="0043266C" w:rsidP="006B5596">
            <w:pPr>
              <w:ind w:firstLine="48"/>
              <w:jc w:val="center"/>
            </w:pPr>
            <w:r w:rsidRPr="00E35186">
              <w:rPr>
                <w:rStyle w:val="aa"/>
              </w:rPr>
              <w:t>m</w:t>
            </w:r>
          </w:p>
        </w:tc>
        <w:tc>
          <w:tcPr>
            <w:tcW w:w="1282" w:type="pct"/>
          </w:tcPr>
          <w:p w:rsidR="0043266C" w:rsidRPr="00E35186" w:rsidRDefault="0043266C" w:rsidP="006B5596">
            <w:pPr>
              <w:ind w:firstLine="567"/>
            </w:pPr>
            <w:r w:rsidRPr="00E35186">
              <w:t> </w:t>
            </w:r>
          </w:p>
        </w:tc>
        <w:tc>
          <w:tcPr>
            <w:tcW w:w="1234" w:type="pct"/>
          </w:tcPr>
          <w:p w:rsidR="0043266C" w:rsidRPr="00E35186" w:rsidRDefault="0043266C" w:rsidP="006B5596">
            <w:pPr>
              <w:ind w:firstLine="567"/>
            </w:pPr>
            <w:r w:rsidRPr="00E35186">
              <w:t> </w:t>
            </w:r>
          </w:p>
        </w:tc>
        <w:tc>
          <w:tcPr>
            <w:tcW w:w="1613" w:type="pct"/>
          </w:tcPr>
          <w:p w:rsidR="0043266C" w:rsidRPr="00E35186" w:rsidRDefault="0043266C" w:rsidP="006B5596">
            <w:pPr>
              <w:ind w:firstLine="567"/>
            </w:pPr>
            <w:r w:rsidRPr="00E35186">
              <w:t> </w:t>
            </w:r>
          </w:p>
        </w:tc>
      </w:tr>
      <w:tr w:rsidR="0043266C" w:rsidRPr="00E35186" w:rsidTr="006B5596">
        <w:trPr>
          <w:jc w:val="center"/>
        </w:trPr>
        <w:tc>
          <w:tcPr>
            <w:tcW w:w="871" w:type="pct"/>
          </w:tcPr>
          <w:p w:rsidR="0043266C" w:rsidRPr="00E35186" w:rsidRDefault="0043266C" w:rsidP="006B5596">
            <w:pPr>
              <w:ind w:firstLine="48"/>
            </w:pPr>
            <w:r w:rsidRPr="00E35186">
              <w:t> </w:t>
            </w:r>
          </w:p>
        </w:tc>
        <w:tc>
          <w:tcPr>
            <w:tcW w:w="1282" w:type="pct"/>
          </w:tcPr>
          <w:p w:rsidR="0043266C" w:rsidRPr="00E35186" w:rsidRDefault="0043266C" w:rsidP="006B5596">
            <w:pPr>
              <w:ind w:firstLine="567"/>
            </w:pPr>
            <w:r w:rsidRPr="00E35186">
              <w:t> </w:t>
            </w:r>
          </w:p>
        </w:tc>
        <w:tc>
          <w:tcPr>
            <w:tcW w:w="1234" w:type="pct"/>
          </w:tcPr>
          <w:p w:rsidR="0043266C" w:rsidRPr="00E35186" w:rsidRDefault="0043266C" w:rsidP="006B5596">
            <w:pPr>
              <w:ind w:firstLine="567"/>
            </w:pPr>
            <w:r w:rsidRPr="00E35186">
              <w:t> </w:t>
            </w:r>
          </w:p>
        </w:tc>
        <w:tc>
          <w:tcPr>
            <w:tcW w:w="1613" w:type="pct"/>
          </w:tcPr>
          <w:p w:rsidR="0043266C" w:rsidRPr="00E35186" w:rsidRDefault="0043266C" w:rsidP="006B5596">
            <w:pPr>
              <w:ind w:firstLine="567"/>
            </w:pPr>
            <w:r w:rsidRPr="00E35186">
              <w:t> </w:t>
            </w:r>
          </w:p>
        </w:tc>
      </w:tr>
    </w:tbl>
    <w:p w:rsidR="00CF2A8B" w:rsidRPr="00CE7D9A" w:rsidRDefault="0043266C" w:rsidP="00CE7D9A">
      <w:pPr>
        <w:ind w:firstLine="567"/>
      </w:pPr>
      <w:r w:rsidRPr="00E35186">
        <w:br/>
      </w:r>
    </w:p>
    <w:p w:rsidR="00CF2A8B" w:rsidRDefault="00CF2A8B" w:rsidP="000E0ABD">
      <w:pPr>
        <w:rPr>
          <w:spacing w:val="-2"/>
        </w:rPr>
      </w:pPr>
    </w:p>
    <w:p w:rsidR="00403C46" w:rsidRDefault="000E0ABD" w:rsidP="000E0ABD">
      <w:pPr>
        <w:rPr>
          <w:b/>
        </w:rPr>
      </w:pPr>
      <w:r w:rsidRPr="00F51C9F">
        <w:rPr>
          <w:spacing w:val="-2"/>
        </w:rPr>
        <w:t>Участникам конференции н</w:t>
      </w:r>
      <w:r w:rsidRPr="00F51C9F">
        <w:t xml:space="preserve">еобходимо </w:t>
      </w:r>
      <w:r w:rsidRPr="00F51C9F">
        <w:rPr>
          <w:b/>
          <w:bCs/>
        </w:rPr>
        <w:t xml:space="preserve">до </w:t>
      </w:r>
      <w:r w:rsidR="00403C46">
        <w:rPr>
          <w:b/>
          <w:bCs/>
        </w:rPr>
        <w:t xml:space="preserve">20 ноября 2019 г. </w:t>
      </w:r>
      <w:r w:rsidRPr="00F51C9F">
        <w:rPr>
          <w:bCs/>
        </w:rPr>
        <w:t xml:space="preserve"> </w:t>
      </w:r>
      <w:r w:rsidRPr="00F51C9F">
        <w:t xml:space="preserve">представить </w:t>
      </w:r>
      <w:r w:rsidRPr="00F51C9F">
        <w:rPr>
          <w:b/>
        </w:rPr>
        <w:t>материалы докладов</w:t>
      </w:r>
      <w:r w:rsidRPr="00F51C9F">
        <w:t xml:space="preserve">, </w:t>
      </w:r>
      <w:r w:rsidRPr="00F51C9F">
        <w:rPr>
          <w:b/>
        </w:rPr>
        <w:t>регистрационную форму</w:t>
      </w:r>
      <w:r w:rsidRPr="00F51C9F">
        <w:rPr>
          <w:i/>
        </w:rPr>
        <w:t xml:space="preserve"> </w:t>
      </w:r>
      <w:r w:rsidRPr="00F51C9F">
        <w:t xml:space="preserve">автора (соавтора) в электронной версии, </w:t>
      </w:r>
    </w:p>
    <w:p w:rsidR="000E0ABD" w:rsidRPr="002C79F7" w:rsidRDefault="000E0ABD" w:rsidP="00CE7D9A">
      <w:pPr>
        <w:pStyle w:val="a4"/>
        <w:spacing w:before="0" w:beforeAutospacing="0" w:after="0" w:afterAutospacing="0"/>
        <w:jc w:val="both"/>
        <w:rPr>
          <w:rFonts w:ascii="Times New Roman" w:hAnsi="Times New Roman" w:cs="Times New Roman"/>
          <w:sz w:val="22"/>
          <w:szCs w:val="22"/>
        </w:rPr>
      </w:pPr>
      <w:r w:rsidRPr="0063746C">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1444D0" w:rsidRDefault="001444D0"/>
    <w:p w:rsidR="00CF2A8B" w:rsidRPr="00842108" w:rsidRDefault="00CF2A8B" w:rsidP="00CF2A8B">
      <w:pPr>
        <w:rPr>
          <w:b/>
        </w:rPr>
      </w:pPr>
      <w:r w:rsidRPr="00986A41">
        <w:rPr>
          <w:b/>
        </w:rPr>
        <w:t>Место проведения конференции:</w:t>
      </w:r>
      <w:r>
        <w:rPr>
          <w:b/>
        </w:rPr>
        <w:t xml:space="preserve"> </w:t>
      </w:r>
      <w:r w:rsidRPr="00986A41">
        <w:t>Москва, Ярославское шоссе, 26,</w:t>
      </w:r>
    </w:p>
    <w:p w:rsidR="00CF2A8B" w:rsidRPr="00842108" w:rsidRDefault="00CF2A8B" w:rsidP="00CF2A8B">
      <w:pPr>
        <w:rPr>
          <w:b/>
        </w:rPr>
      </w:pPr>
      <w:r w:rsidRPr="00842108">
        <w:rPr>
          <w:b/>
        </w:rPr>
        <w:t>2</w:t>
      </w:r>
      <w:r w:rsidR="00CE7D9A">
        <w:rPr>
          <w:b/>
        </w:rPr>
        <w:t>7</w:t>
      </w:r>
      <w:r w:rsidRPr="00842108">
        <w:rPr>
          <w:b/>
        </w:rPr>
        <w:t>.</w:t>
      </w:r>
      <w:r w:rsidR="00CE7D9A">
        <w:rPr>
          <w:b/>
        </w:rPr>
        <w:t>11</w:t>
      </w:r>
      <w:r w:rsidRPr="00842108">
        <w:rPr>
          <w:b/>
        </w:rPr>
        <w:t>. 201</w:t>
      </w:r>
      <w:r w:rsidR="00CE7D9A">
        <w:rPr>
          <w:b/>
        </w:rPr>
        <w:t>9</w:t>
      </w:r>
      <w:r w:rsidRPr="00842108">
        <w:rPr>
          <w:b/>
        </w:rPr>
        <w:t xml:space="preserve"> </w:t>
      </w:r>
      <w:r>
        <w:rPr>
          <w:b/>
        </w:rPr>
        <w:t>–</w:t>
      </w:r>
      <w:r w:rsidRPr="00842108">
        <w:rPr>
          <w:b/>
        </w:rPr>
        <w:t xml:space="preserve"> </w:t>
      </w:r>
      <w:r>
        <w:rPr>
          <w:b/>
        </w:rPr>
        <w:t>начало в 1</w:t>
      </w:r>
      <w:r w:rsidR="00CE7D9A">
        <w:rPr>
          <w:b/>
        </w:rPr>
        <w:t>6</w:t>
      </w:r>
      <w:r>
        <w:rPr>
          <w:b/>
        </w:rPr>
        <w:t>.</w:t>
      </w:r>
      <w:r w:rsidR="00CE7D9A">
        <w:rPr>
          <w:b/>
        </w:rPr>
        <w:t>5</w:t>
      </w:r>
      <w:r>
        <w:rPr>
          <w:b/>
        </w:rPr>
        <w:t xml:space="preserve">0, </w:t>
      </w:r>
      <w:r w:rsidR="00CE7D9A" w:rsidRPr="00CE7D9A">
        <w:rPr>
          <w:b/>
        </w:rPr>
        <w:t>ауд. 104 КПА</w:t>
      </w:r>
    </w:p>
    <w:p w:rsidR="00CE7D9A" w:rsidRDefault="00CE7D9A"/>
    <w:p w:rsidR="00CE7D9A" w:rsidRDefault="00CE7D9A" w:rsidP="00CE7D9A">
      <w:pPr>
        <w:shd w:val="clear" w:color="auto" w:fill="FFFFFF"/>
        <w:rPr>
          <w:bCs/>
          <w:color w:val="000000"/>
          <w:spacing w:val="-1"/>
          <w:sz w:val="22"/>
          <w:szCs w:val="22"/>
        </w:rPr>
      </w:pPr>
    </w:p>
    <w:p w:rsidR="00CE7D9A" w:rsidRPr="0063746C" w:rsidRDefault="00CE7D9A" w:rsidP="00CE7D9A">
      <w:pPr>
        <w:pStyle w:val="a4"/>
        <w:spacing w:before="0" w:beforeAutospacing="0" w:after="0" w:afterAutospacing="0"/>
        <w:jc w:val="center"/>
        <w:rPr>
          <w:rFonts w:ascii="Times New Roman" w:hAnsi="Times New Roman" w:cs="Times New Roman"/>
          <w:color w:val="000000"/>
          <w:sz w:val="22"/>
          <w:szCs w:val="22"/>
        </w:rPr>
      </w:pPr>
      <w:r w:rsidRPr="0063746C">
        <w:rPr>
          <w:rFonts w:ascii="Times New Roman" w:hAnsi="Times New Roman" w:cs="Times New Roman"/>
          <w:b/>
          <w:bCs/>
          <w:color w:val="000000"/>
          <w:sz w:val="22"/>
          <w:szCs w:val="22"/>
        </w:rPr>
        <w:t>РЕГИСТРАЦИОННАЯ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4252"/>
      </w:tblGrid>
      <w:tr w:rsidR="00CE7D9A" w:rsidRPr="0063746C" w:rsidTr="006B5596">
        <w:tc>
          <w:tcPr>
            <w:tcW w:w="5178"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r w:rsidRPr="0063746C">
              <w:rPr>
                <w:sz w:val="22"/>
                <w:szCs w:val="22"/>
              </w:rPr>
              <w:t>Фамилия, имя, отчество (полностью)</w:t>
            </w:r>
          </w:p>
        </w:tc>
        <w:tc>
          <w:tcPr>
            <w:tcW w:w="4252"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p>
        </w:tc>
      </w:tr>
      <w:tr w:rsidR="00CE7D9A" w:rsidRPr="0063746C" w:rsidTr="006B5596">
        <w:tc>
          <w:tcPr>
            <w:tcW w:w="5178"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r w:rsidRPr="0063746C">
              <w:rPr>
                <w:sz w:val="22"/>
                <w:szCs w:val="22"/>
              </w:rPr>
              <w:t>Название публикации</w:t>
            </w:r>
          </w:p>
        </w:tc>
        <w:tc>
          <w:tcPr>
            <w:tcW w:w="4252"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p>
        </w:tc>
      </w:tr>
      <w:tr w:rsidR="00CE7D9A" w:rsidRPr="0063746C" w:rsidTr="006B5596">
        <w:tc>
          <w:tcPr>
            <w:tcW w:w="5178"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r w:rsidRPr="0063746C">
              <w:rPr>
                <w:sz w:val="22"/>
                <w:szCs w:val="22"/>
              </w:rPr>
              <w:t>Представляемая организация</w:t>
            </w:r>
          </w:p>
        </w:tc>
        <w:tc>
          <w:tcPr>
            <w:tcW w:w="4252"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p>
        </w:tc>
      </w:tr>
      <w:tr w:rsidR="00CE7D9A" w:rsidRPr="0063746C" w:rsidTr="006B5596">
        <w:tc>
          <w:tcPr>
            <w:tcW w:w="5178"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r w:rsidRPr="0063746C">
              <w:rPr>
                <w:sz w:val="22"/>
                <w:szCs w:val="22"/>
              </w:rPr>
              <w:t>Должность (полностью)</w:t>
            </w:r>
          </w:p>
        </w:tc>
        <w:tc>
          <w:tcPr>
            <w:tcW w:w="4252"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p>
        </w:tc>
      </w:tr>
      <w:tr w:rsidR="00CE7D9A" w:rsidRPr="0063746C" w:rsidTr="006B5596">
        <w:tc>
          <w:tcPr>
            <w:tcW w:w="5178"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r w:rsidRPr="0063746C">
              <w:rPr>
                <w:sz w:val="22"/>
                <w:szCs w:val="22"/>
              </w:rPr>
              <w:t>Ученая степень, ученое звание, почетное звание</w:t>
            </w:r>
          </w:p>
        </w:tc>
        <w:tc>
          <w:tcPr>
            <w:tcW w:w="4252"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p>
        </w:tc>
      </w:tr>
      <w:tr w:rsidR="00CE7D9A" w:rsidRPr="0063746C" w:rsidTr="006B5596">
        <w:tc>
          <w:tcPr>
            <w:tcW w:w="5178"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r w:rsidRPr="0063746C">
              <w:rPr>
                <w:sz w:val="22"/>
                <w:szCs w:val="22"/>
              </w:rPr>
              <w:t>Почтовый адрес с указанием индекса</w:t>
            </w:r>
          </w:p>
        </w:tc>
        <w:tc>
          <w:tcPr>
            <w:tcW w:w="4252"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p>
        </w:tc>
      </w:tr>
      <w:tr w:rsidR="00CE7D9A" w:rsidRPr="0063746C" w:rsidTr="006B5596">
        <w:tc>
          <w:tcPr>
            <w:tcW w:w="5178"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r w:rsidRPr="0063746C">
              <w:rPr>
                <w:sz w:val="22"/>
                <w:szCs w:val="22"/>
              </w:rPr>
              <w:lastRenderedPageBreak/>
              <w:t>Телефон (</w:t>
            </w:r>
            <w:r>
              <w:rPr>
                <w:sz w:val="22"/>
                <w:szCs w:val="22"/>
              </w:rPr>
              <w:t xml:space="preserve">служебный, </w:t>
            </w:r>
            <w:r w:rsidRPr="0063746C">
              <w:rPr>
                <w:sz w:val="22"/>
                <w:szCs w:val="22"/>
              </w:rPr>
              <w:t>домашний или мобильный)</w:t>
            </w:r>
          </w:p>
        </w:tc>
        <w:tc>
          <w:tcPr>
            <w:tcW w:w="4252"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p>
        </w:tc>
      </w:tr>
      <w:tr w:rsidR="00CE7D9A" w:rsidRPr="0063746C" w:rsidTr="006B5596">
        <w:tc>
          <w:tcPr>
            <w:tcW w:w="5178"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lang w:val="en-US"/>
              </w:rPr>
            </w:pPr>
            <w:r w:rsidRPr="0063746C">
              <w:rPr>
                <w:sz w:val="22"/>
                <w:szCs w:val="22"/>
                <w:lang w:val="en-US"/>
              </w:rPr>
              <w:t>E-mail</w:t>
            </w:r>
          </w:p>
        </w:tc>
        <w:tc>
          <w:tcPr>
            <w:tcW w:w="4252"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p>
        </w:tc>
      </w:tr>
      <w:tr w:rsidR="00CE7D9A" w:rsidRPr="0063746C" w:rsidTr="006B5596">
        <w:tc>
          <w:tcPr>
            <w:tcW w:w="5178"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r w:rsidRPr="0063746C">
              <w:rPr>
                <w:sz w:val="22"/>
                <w:szCs w:val="22"/>
              </w:rPr>
              <w:t xml:space="preserve">Нужна ли </w:t>
            </w:r>
            <w:r>
              <w:rPr>
                <w:sz w:val="22"/>
                <w:szCs w:val="22"/>
              </w:rPr>
              <w:t>помощь в бронировании гостиницы</w:t>
            </w:r>
          </w:p>
        </w:tc>
        <w:tc>
          <w:tcPr>
            <w:tcW w:w="4252" w:type="dxa"/>
            <w:tcBorders>
              <w:top w:val="single" w:sz="4" w:space="0" w:color="auto"/>
              <w:left w:val="single" w:sz="4" w:space="0" w:color="auto"/>
              <w:bottom w:val="single" w:sz="4" w:space="0" w:color="auto"/>
              <w:right w:val="single" w:sz="4" w:space="0" w:color="auto"/>
            </w:tcBorders>
          </w:tcPr>
          <w:p w:rsidR="00CE7D9A" w:rsidRPr="0063746C" w:rsidRDefault="00CE7D9A" w:rsidP="006B5596">
            <w:pPr>
              <w:rPr>
                <w:sz w:val="22"/>
                <w:szCs w:val="22"/>
              </w:rPr>
            </w:pPr>
          </w:p>
        </w:tc>
      </w:tr>
    </w:tbl>
    <w:p w:rsidR="00CE7D9A" w:rsidRPr="000E7E13" w:rsidRDefault="00CE7D9A" w:rsidP="00CE7D9A">
      <w:pPr>
        <w:rPr>
          <w:b/>
          <w:bCs/>
          <w:color w:val="000000"/>
        </w:rPr>
      </w:pPr>
    </w:p>
    <w:p w:rsidR="00CE7D9A" w:rsidRPr="00CE7D9A" w:rsidRDefault="00CE7D9A">
      <w:pPr>
        <w:rPr>
          <w:b/>
        </w:rPr>
      </w:pPr>
    </w:p>
    <w:p w:rsidR="00254369" w:rsidRPr="00CE7D9A" w:rsidRDefault="00254369">
      <w:pPr>
        <w:rPr>
          <w:b/>
        </w:rPr>
      </w:pPr>
      <w:r w:rsidRPr="00CE7D9A">
        <w:rPr>
          <w:b/>
        </w:rPr>
        <w:t>Образец оформления статьи:</w:t>
      </w:r>
    </w:p>
    <w:p w:rsidR="00254369" w:rsidRDefault="00254369"/>
    <w:p w:rsidR="00254369" w:rsidRPr="00421034" w:rsidRDefault="00254369" w:rsidP="00254369">
      <w:pPr>
        <w:shd w:val="clear" w:color="auto" w:fill="FFFFFF"/>
        <w:jc w:val="center"/>
        <w:rPr>
          <w:b/>
        </w:rPr>
      </w:pPr>
      <w:r>
        <w:t xml:space="preserve"> </w:t>
      </w:r>
      <w:r w:rsidRPr="00421034">
        <w:rPr>
          <w:b/>
        </w:rPr>
        <w:t>ВЛИЯНИЕ ГРАДОСТРОИТЕЛЬНЫХ И АРХИТЕКТУРНЫХ ОСОБЕННОСТЕЙ ГОРОДСКОЙ СРЕДЫ НА ИНТЕГРАЦИЮ МИГРАНТОВ</w:t>
      </w:r>
    </w:p>
    <w:p w:rsidR="00254369" w:rsidRPr="00421034" w:rsidRDefault="00254369" w:rsidP="00254369">
      <w:pPr>
        <w:shd w:val="clear" w:color="auto" w:fill="FFFFFF"/>
        <w:jc w:val="center"/>
        <w:rPr>
          <w:b/>
        </w:rPr>
      </w:pPr>
    </w:p>
    <w:p w:rsidR="00254369" w:rsidRPr="00421034" w:rsidRDefault="00254369" w:rsidP="00254369">
      <w:pPr>
        <w:shd w:val="clear" w:color="auto" w:fill="FFFFFF"/>
        <w:jc w:val="center"/>
        <w:rPr>
          <w:b/>
          <w:lang w:val="en-US"/>
        </w:rPr>
      </w:pPr>
      <w:r w:rsidRPr="00421034">
        <w:rPr>
          <w:b/>
          <w:lang w:val="en-US"/>
        </w:rPr>
        <w:t>THE</w:t>
      </w:r>
      <w:r w:rsidRPr="00254369">
        <w:rPr>
          <w:b/>
          <w:lang w:val="en-US"/>
        </w:rPr>
        <w:t xml:space="preserve"> </w:t>
      </w:r>
      <w:r w:rsidRPr="00421034">
        <w:rPr>
          <w:b/>
          <w:lang w:val="en-US"/>
        </w:rPr>
        <w:t>IMPACT</w:t>
      </w:r>
      <w:r w:rsidRPr="00254369">
        <w:rPr>
          <w:b/>
          <w:lang w:val="en-US"/>
        </w:rPr>
        <w:t xml:space="preserve"> </w:t>
      </w:r>
      <w:r w:rsidRPr="00421034">
        <w:rPr>
          <w:b/>
          <w:lang w:val="en-US"/>
        </w:rPr>
        <w:t>OF</w:t>
      </w:r>
      <w:r w:rsidRPr="00254369">
        <w:rPr>
          <w:b/>
          <w:lang w:val="en-US"/>
        </w:rPr>
        <w:t xml:space="preserve"> </w:t>
      </w:r>
      <w:r w:rsidRPr="00421034">
        <w:rPr>
          <w:b/>
          <w:lang w:val="en-US"/>
        </w:rPr>
        <w:t>URBAN</w:t>
      </w:r>
      <w:r w:rsidRPr="00254369">
        <w:rPr>
          <w:b/>
          <w:lang w:val="en-US"/>
        </w:rPr>
        <w:t xml:space="preserve"> </w:t>
      </w:r>
      <w:r w:rsidRPr="00421034">
        <w:rPr>
          <w:b/>
          <w:lang w:val="en-US"/>
        </w:rPr>
        <w:t>PLANNING AND ARCHITECTURAL CHARACTERISTICS OF THE URBAN ENVIRONMENT ON THE INTEGRATION OF MIGRANTS</w:t>
      </w:r>
    </w:p>
    <w:p w:rsidR="00254369" w:rsidRPr="00421034" w:rsidRDefault="00254369" w:rsidP="00254369">
      <w:pPr>
        <w:shd w:val="clear" w:color="auto" w:fill="FFFFFF"/>
        <w:jc w:val="center"/>
        <w:rPr>
          <w:b/>
          <w:sz w:val="28"/>
          <w:szCs w:val="28"/>
          <w:lang w:val="en-US"/>
        </w:rPr>
      </w:pPr>
    </w:p>
    <w:p w:rsidR="00254369" w:rsidRPr="00421034" w:rsidRDefault="00254369" w:rsidP="00254369">
      <w:pPr>
        <w:shd w:val="clear" w:color="auto" w:fill="FFFFFF"/>
        <w:jc w:val="center"/>
        <w:rPr>
          <w:bCs/>
          <w:shd w:val="clear" w:color="auto" w:fill="FFFFFF"/>
        </w:rPr>
      </w:pPr>
      <w:r w:rsidRPr="00BD26DF">
        <w:rPr>
          <w:b/>
          <w:bCs/>
          <w:shd w:val="clear" w:color="auto" w:fill="FFFFFF"/>
        </w:rPr>
        <w:t>А.В. Колмогорова</w:t>
      </w:r>
      <w:r>
        <w:rPr>
          <w:bCs/>
          <w:shd w:val="clear" w:color="auto" w:fill="FFFFFF"/>
        </w:rPr>
        <w:t>,</w:t>
      </w:r>
      <w:r w:rsidRPr="00421034">
        <w:rPr>
          <w:bCs/>
          <w:shd w:val="clear" w:color="auto" w:fill="FFFFFF"/>
        </w:rPr>
        <w:t xml:space="preserve"> </w:t>
      </w:r>
      <w:r>
        <w:rPr>
          <w:bCs/>
          <w:shd w:val="clear" w:color="auto" w:fill="FFFFFF"/>
        </w:rPr>
        <w:t xml:space="preserve">Национальный </w:t>
      </w:r>
      <w:r w:rsidRPr="00421034">
        <w:rPr>
          <w:bCs/>
          <w:shd w:val="clear" w:color="auto" w:fill="FFFFFF"/>
        </w:rPr>
        <w:t>исследовательский Московский государственный строительный университ</w:t>
      </w:r>
      <w:r>
        <w:rPr>
          <w:bCs/>
          <w:shd w:val="clear" w:color="auto" w:fill="FFFFFF"/>
        </w:rPr>
        <w:t>ет</w:t>
      </w:r>
      <w:r w:rsidRPr="00421034">
        <w:rPr>
          <w:bCs/>
          <w:shd w:val="clear" w:color="auto" w:fill="FFFFFF"/>
        </w:rPr>
        <w:t>, г. Москва, Россия</w:t>
      </w:r>
    </w:p>
    <w:p w:rsidR="00254369" w:rsidRPr="00421034" w:rsidRDefault="00254369" w:rsidP="00254369">
      <w:pPr>
        <w:jc w:val="center"/>
        <w:rPr>
          <w:lang w:val="en-US"/>
        </w:rPr>
      </w:pPr>
      <w:r w:rsidRPr="00BD26DF">
        <w:rPr>
          <w:b/>
          <w:lang w:val="en-US"/>
        </w:rPr>
        <w:t xml:space="preserve">A.V. </w:t>
      </w:r>
      <w:proofErr w:type="spellStart"/>
      <w:r w:rsidRPr="00BD26DF">
        <w:rPr>
          <w:b/>
          <w:lang w:val="en-US"/>
        </w:rPr>
        <w:t>Kolmogorova</w:t>
      </w:r>
      <w:proofErr w:type="spellEnd"/>
      <w:r w:rsidRPr="00BD26DF">
        <w:rPr>
          <w:lang w:val="en-US"/>
        </w:rPr>
        <w:t>,</w:t>
      </w:r>
      <w:r w:rsidRPr="00421034">
        <w:rPr>
          <w:lang w:val="en-US"/>
        </w:rPr>
        <w:t xml:space="preserve"> </w:t>
      </w:r>
      <w:r>
        <w:rPr>
          <w:kern w:val="1"/>
          <w:lang w:val="en-US"/>
        </w:rPr>
        <w:t>National</w:t>
      </w:r>
      <w:r w:rsidRPr="005131D2">
        <w:rPr>
          <w:kern w:val="1"/>
          <w:lang w:val="en-US"/>
        </w:rPr>
        <w:t xml:space="preserve"> </w:t>
      </w:r>
      <w:r>
        <w:rPr>
          <w:kern w:val="1"/>
          <w:lang w:val="en-US"/>
        </w:rPr>
        <w:t>research</w:t>
      </w:r>
      <w:r w:rsidRPr="00BD26DF">
        <w:rPr>
          <w:kern w:val="1"/>
          <w:lang w:val="en-US"/>
        </w:rPr>
        <w:t xml:space="preserve"> </w:t>
      </w:r>
      <w:r w:rsidRPr="00421034">
        <w:rPr>
          <w:lang w:val="en-US"/>
        </w:rPr>
        <w:t>Moscow State Univer</w:t>
      </w:r>
      <w:r>
        <w:rPr>
          <w:lang w:val="en-US"/>
        </w:rPr>
        <w:t>sity of Civil Engineering</w:t>
      </w:r>
      <w:r w:rsidRPr="00421034">
        <w:rPr>
          <w:lang w:val="en-US"/>
        </w:rPr>
        <w:t>, Moscow, Russia</w:t>
      </w:r>
    </w:p>
    <w:p w:rsidR="00254369" w:rsidRPr="00421034" w:rsidRDefault="00254369" w:rsidP="00254369">
      <w:pPr>
        <w:shd w:val="clear" w:color="auto" w:fill="FFFFFF"/>
        <w:jc w:val="center"/>
        <w:rPr>
          <w:bCs/>
          <w:shd w:val="clear" w:color="auto" w:fill="FFFFFF"/>
        </w:rPr>
      </w:pPr>
      <w:r w:rsidRPr="00D16720">
        <w:rPr>
          <w:b/>
          <w:bCs/>
          <w:shd w:val="clear" w:color="auto" w:fill="FFFFFF"/>
        </w:rPr>
        <w:t>И.В. Андреев</w:t>
      </w:r>
      <w:r>
        <w:rPr>
          <w:bCs/>
          <w:shd w:val="clear" w:color="auto" w:fill="FFFFFF"/>
        </w:rPr>
        <w:t xml:space="preserve">, Национальный </w:t>
      </w:r>
      <w:r w:rsidRPr="00421034">
        <w:rPr>
          <w:bCs/>
          <w:shd w:val="clear" w:color="auto" w:fill="FFFFFF"/>
        </w:rPr>
        <w:t>исследовательский Московский государственный строитель</w:t>
      </w:r>
      <w:r>
        <w:rPr>
          <w:bCs/>
          <w:shd w:val="clear" w:color="auto" w:fill="FFFFFF"/>
        </w:rPr>
        <w:t>ный университет</w:t>
      </w:r>
      <w:r w:rsidRPr="00421034">
        <w:rPr>
          <w:bCs/>
          <w:shd w:val="clear" w:color="auto" w:fill="FFFFFF"/>
        </w:rPr>
        <w:t>, г. Москва, Россия</w:t>
      </w:r>
    </w:p>
    <w:p w:rsidR="00254369" w:rsidRPr="00421034" w:rsidRDefault="00254369" w:rsidP="00254369">
      <w:pPr>
        <w:jc w:val="center"/>
        <w:rPr>
          <w:lang w:val="en-US"/>
        </w:rPr>
      </w:pPr>
      <w:r w:rsidRPr="00BD26DF">
        <w:rPr>
          <w:b/>
          <w:lang w:val="en-US"/>
        </w:rPr>
        <w:t>I.V. Andreev,</w:t>
      </w:r>
      <w:r w:rsidRPr="00421034">
        <w:rPr>
          <w:lang w:val="en-US"/>
        </w:rPr>
        <w:t xml:space="preserve"> </w:t>
      </w:r>
      <w:r>
        <w:rPr>
          <w:kern w:val="1"/>
          <w:lang w:val="en-US"/>
        </w:rPr>
        <w:t>National</w:t>
      </w:r>
      <w:r w:rsidRPr="005131D2">
        <w:rPr>
          <w:kern w:val="1"/>
          <w:lang w:val="en-US"/>
        </w:rPr>
        <w:t xml:space="preserve"> </w:t>
      </w:r>
      <w:r>
        <w:rPr>
          <w:kern w:val="1"/>
          <w:lang w:val="en-US"/>
        </w:rPr>
        <w:t>research</w:t>
      </w:r>
      <w:r w:rsidRPr="00BD26DF">
        <w:rPr>
          <w:kern w:val="1"/>
          <w:lang w:val="en-US"/>
        </w:rPr>
        <w:t xml:space="preserve"> </w:t>
      </w:r>
      <w:r w:rsidRPr="00421034">
        <w:rPr>
          <w:lang w:val="en-US"/>
        </w:rPr>
        <w:t>Moscow State Univer</w:t>
      </w:r>
      <w:r>
        <w:rPr>
          <w:lang w:val="en-US"/>
        </w:rPr>
        <w:t>sity of Civil Engineering</w:t>
      </w:r>
      <w:r w:rsidRPr="00421034">
        <w:rPr>
          <w:lang w:val="en-US"/>
        </w:rPr>
        <w:t>, Moscow, Russia</w:t>
      </w:r>
    </w:p>
    <w:p w:rsidR="00254369" w:rsidRPr="00421034" w:rsidRDefault="00254369" w:rsidP="00254369">
      <w:pPr>
        <w:shd w:val="clear" w:color="auto" w:fill="FFFFFF"/>
        <w:jc w:val="center"/>
        <w:rPr>
          <w:lang w:val="en-US"/>
        </w:rPr>
      </w:pPr>
    </w:p>
    <w:p w:rsidR="00254369" w:rsidRPr="00925CE2" w:rsidRDefault="00254369" w:rsidP="00925CE2">
      <w:pPr>
        <w:shd w:val="clear" w:color="auto" w:fill="FFFFFF"/>
        <w:ind w:firstLine="567"/>
        <w:jc w:val="both"/>
        <w:rPr>
          <w:shd w:val="clear" w:color="auto" w:fill="C6D9F1"/>
        </w:rPr>
      </w:pPr>
      <w:r w:rsidRPr="00BD26DF">
        <w:t>Данная статья посвящена теме влияния различных архитектурных и градостроительных факторов среды города на интеграцию мигрантов. Авторы полагают, что мигранты, имеющие различное культурное происхождение и религиозные особенности</w:t>
      </w:r>
      <w:r>
        <w:rPr>
          <w:bCs/>
          <w:lang w:bidi="he-IL"/>
        </w:rPr>
        <w:t xml:space="preserve"> </w:t>
      </w:r>
      <w:r w:rsidRPr="00BD26DF">
        <w:t xml:space="preserve">смогут благополучно </w:t>
      </w:r>
      <w:r w:rsidRPr="00BD26DF">
        <w:rPr>
          <w:shd w:val="clear" w:color="auto" w:fill="FFFFFF"/>
        </w:rPr>
        <w:t>интегрироваться в новое окружение в случае создания в городской среде определенных условий для их жизни. В статье приведены примеры разных стран мира, где осуществляются мероприятия по созданию комфортной городской среды для мигрантов и беженцев. А также рассмотрены примеры обратного воздействия мигрантов на городскую</w:t>
      </w:r>
      <w:r w:rsidRPr="00BD26DF">
        <w:t xml:space="preserve"> среду, его положительные и отрицательные стороны.</w:t>
      </w:r>
    </w:p>
    <w:p w:rsidR="00254369" w:rsidRPr="00BD26DF" w:rsidRDefault="00254369" w:rsidP="00254369">
      <w:pPr>
        <w:shd w:val="clear" w:color="auto" w:fill="FFFFFF"/>
        <w:ind w:firstLine="567"/>
        <w:jc w:val="both"/>
        <w:rPr>
          <w:bCs/>
          <w:lang w:bidi="he-IL"/>
        </w:rPr>
      </w:pPr>
      <w:proofErr w:type="gramStart"/>
      <w:r w:rsidRPr="00BD26DF">
        <w:rPr>
          <w:b/>
        </w:rPr>
        <w:t>Ключевые слова</w:t>
      </w:r>
      <w:r w:rsidRPr="00BD26DF">
        <w:t xml:space="preserve">: </w:t>
      </w:r>
      <w:r w:rsidRPr="00BD26DF">
        <w:rPr>
          <w:bCs/>
          <w:lang w:bidi="he-IL"/>
        </w:rPr>
        <w:t>архитектурные особенности, градостроительные особенности, мигранты, беженцы, интеграция, городская среда.</w:t>
      </w:r>
      <w:proofErr w:type="gramEnd"/>
    </w:p>
    <w:p w:rsidR="00254369" w:rsidRPr="00BD26DF" w:rsidRDefault="00254369" w:rsidP="00254369">
      <w:pPr>
        <w:shd w:val="clear" w:color="auto" w:fill="FFFFFF"/>
        <w:ind w:firstLine="567"/>
        <w:jc w:val="both"/>
        <w:rPr>
          <w:bCs/>
          <w:lang w:bidi="he-IL"/>
        </w:rPr>
      </w:pPr>
    </w:p>
    <w:p w:rsidR="00254369" w:rsidRPr="00BD26DF" w:rsidRDefault="00254369" w:rsidP="00254369">
      <w:pPr>
        <w:shd w:val="clear" w:color="auto" w:fill="FFFFFF"/>
        <w:ind w:firstLine="567"/>
        <w:jc w:val="both"/>
        <w:rPr>
          <w:bCs/>
          <w:lang w:val="en-US" w:bidi="he-IL"/>
        </w:rPr>
      </w:pPr>
      <w:r w:rsidRPr="00BD26DF">
        <w:rPr>
          <w:bCs/>
          <w:lang w:val="en-US" w:bidi="he-IL"/>
        </w:rPr>
        <w:t>This article is devoted to the influence of various architectural and urban planning factors of the city environment on the integration of migrants. The authors believe that migrants of different cultural and religious backgrounds will be able to integrate successfully into the new environment by creating conditions in the urban environment for their lives. The article gives examples of different countries of the world, where activities are carried out to create a comfortable urban environment for migrants and refugees. And also the examples of the opposite effects are considered: the influence of migrants on the urban environment, its positive and negative sides.</w:t>
      </w:r>
    </w:p>
    <w:p w:rsidR="00254369" w:rsidRPr="00BD26DF" w:rsidRDefault="00254369" w:rsidP="00254369">
      <w:pPr>
        <w:shd w:val="clear" w:color="auto" w:fill="FFFFFF"/>
        <w:ind w:firstLine="567"/>
        <w:jc w:val="both"/>
        <w:rPr>
          <w:bCs/>
          <w:lang w:val="en-US" w:bidi="he-IL"/>
        </w:rPr>
      </w:pPr>
      <w:r w:rsidRPr="00BD26DF">
        <w:rPr>
          <w:b/>
          <w:bCs/>
          <w:lang w:val="en-US" w:bidi="he-IL"/>
        </w:rPr>
        <w:t>Key words:</w:t>
      </w:r>
      <w:r w:rsidRPr="00BD26DF">
        <w:rPr>
          <w:bCs/>
          <w:lang w:val="en-US" w:bidi="he-IL"/>
        </w:rPr>
        <w:t xml:space="preserve"> architectural features, urban planning features, migrants, refugees, integration, urban environment.</w:t>
      </w:r>
    </w:p>
    <w:p w:rsidR="00254369" w:rsidRPr="00BD26DF" w:rsidRDefault="00254369" w:rsidP="00254369">
      <w:pPr>
        <w:shd w:val="clear" w:color="auto" w:fill="FFFFFF"/>
        <w:ind w:firstLine="567"/>
        <w:jc w:val="both"/>
        <w:rPr>
          <w:bCs/>
          <w:lang w:val="en-US" w:bidi="he-IL"/>
        </w:rPr>
      </w:pPr>
    </w:p>
    <w:p w:rsidR="00254369" w:rsidRPr="00421034" w:rsidRDefault="00254369" w:rsidP="00254369">
      <w:pPr>
        <w:shd w:val="clear" w:color="auto" w:fill="FFFFFF"/>
        <w:ind w:firstLine="567"/>
        <w:jc w:val="both"/>
        <w:rPr>
          <w:bCs/>
          <w:lang w:bidi="he-IL"/>
        </w:rPr>
      </w:pPr>
      <w:r w:rsidRPr="00421034">
        <w:rPr>
          <w:bCs/>
          <w:shd w:val="clear" w:color="auto" w:fill="FFFFFF"/>
          <w:lang w:bidi="he-IL"/>
        </w:rPr>
        <w:t>В широком смысле слова мигрантами считаются лица, меняющие своё место жительства в государстве  или переезжающие на постоянное место жительства в другое государство под воздействием различных факторов [1]. Также это понятие характеризует людей, которые совершают маятниковые миграции или регулярные передвижения из одного населенного пункта в другой в образовательных или трудовых целях.</w:t>
      </w:r>
    </w:p>
    <w:p w:rsidR="00254369" w:rsidRDefault="00254369" w:rsidP="00254369">
      <w:pPr>
        <w:shd w:val="clear" w:color="auto" w:fill="FFFFFF"/>
        <w:ind w:firstLine="567"/>
        <w:jc w:val="both"/>
        <w:rPr>
          <w:bCs/>
          <w:lang w:bidi="he-IL"/>
        </w:rPr>
      </w:pPr>
      <w:r w:rsidRPr="00421034">
        <w:rPr>
          <w:bCs/>
          <w:lang w:bidi="he-IL"/>
        </w:rPr>
        <w:lastRenderedPageBreak/>
        <w:t xml:space="preserve">Смена места жительства всегда влечет за собой необходимость приспособления к новым </w:t>
      </w:r>
      <w:r w:rsidRPr="00421034">
        <w:rPr>
          <w:bCs/>
          <w:shd w:val="clear" w:color="auto" w:fill="FFFFFF"/>
          <w:lang w:bidi="he-IL"/>
        </w:rPr>
        <w:t>природным, экономическим, социальным и другим условиям. Очень часто процесс интеграции человека в новую среду происходит болезненно</w:t>
      </w:r>
      <w:r w:rsidRPr="00421034">
        <w:rPr>
          <w:bCs/>
          <w:lang w:bidi="he-IL"/>
        </w:rPr>
        <w:t xml:space="preserve">. </w:t>
      </w:r>
    </w:p>
    <w:p w:rsidR="00925CE2" w:rsidRPr="00421034" w:rsidRDefault="00925CE2" w:rsidP="00254369">
      <w:pPr>
        <w:shd w:val="clear" w:color="auto" w:fill="FFFFFF"/>
        <w:ind w:firstLine="567"/>
        <w:jc w:val="both"/>
        <w:rPr>
          <w:bCs/>
          <w:lang w:bidi="he-IL"/>
        </w:rPr>
      </w:pPr>
      <w:r>
        <w:rPr>
          <w:bCs/>
          <w:lang w:bidi="he-IL"/>
        </w:rPr>
        <w:t>……………………………………………………………………………………………..</w:t>
      </w:r>
    </w:p>
    <w:p w:rsidR="00254369" w:rsidRPr="00421034" w:rsidRDefault="00254369" w:rsidP="00254369">
      <w:pPr>
        <w:shd w:val="clear" w:color="auto" w:fill="FFFFFF"/>
        <w:ind w:firstLine="567"/>
        <w:jc w:val="both"/>
        <w:rPr>
          <w:bCs/>
          <w:lang w:bidi="he-IL"/>
        </w:rPr>
      </w:pPr>
      <w:r w:rsidRPr="00421034">
        <w:rPr>
          <w:bCs/>
          <w:lang w:bidi="he-IL"/>
        </w:rPr>
        <w:t xml:space="preserve"> </w:t>
      </w:r>
    </w:p>
    <w:tbl>
      <w:tblPr>
        <w:tblpPr w:leftFromText="180" w:rightFromText="180" w:vertAnchor="text" w:horzAnchor="margin" w:tblpY="2038"/>
        <w:tblW w:w="0" w:type="auto"/>
        <w:tblLook w:val="04A0" w:firstRow="1" w:lastRow="0" w:firstColumn="1" w:lastColumn="0" w:noHBand="0" w:noVBand="1"/>
      </w:tblPr>
      <w:tblGrid>
        <w:gridCol w:w="4672"/>
        <w:gridCol w:w="4758"/>
      </w:tblGrid>
      <w:tr w:rsidR="00254369" w:rsidRPr="00421034" w:rsidTr="006B5596">
        <w:trPr>
          <w:trHeight w:val="3572"/>
        </w:trPr>
        <w:tc>
          <w:tcPr>
            <w:tcW w:w="4844" w:type="dxa"/>
            <w:shd w:val="clear" w:color="auto" w:fill="auto"/>
            <w:vAlign w:val="center"/>
          </w:tcPr>
          <w:p w:rsidR="00254369" w:rsidRPr="00B201BF" w:rsidRDefault="00254369" w:rsidP="006B5596">
            <w:pPr>
              <w:shd w:val="clear" w:color="auto" w:fill="FFFFFF"/>
              <w:jc w:val="center"/>
              <w:rPr>
                <w:b/>
                <w:noProof/>
                <w:highlight w:val="yellow"/>
              </w:rPr>
            </w:pPr>
            <w:r>
              <w:rPr>
                <w:b/>
                <w:noProof/>
              </w:rPr>
              <w:drawing>
                <wp:inline distT="0" distB="0" distL="0" distR="0">
                  <wp:extent cx="2200275" cy="1809750"/>
                  <wp:effectExtent l="0" t="0" r="9525" b="0"/>
                  <wp:docPr id="6" name="Рисунок 6" descr="Описание: 1_3ahomeawayfromhomeexponwa3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1_3ahomeawayfromhomeexponwa3269.jpg"/>
                          <pic:cNvPicPr>
                            <a:picLocks noChangeAspect="1" noChangeArrowheads="1"/>
                          </pic:cNvPicPr>
                        </pic:nvPicPr>
                        <pic:blipFill>
                          <a:blip r:embed="rId8" cstate="print">
                            <a:extLst>
                              <a:ext uri="{28A0092B-C50C-407E-A947-70E740481C1C}">
                                <a14:useLocalDpi xmlns:a14="http://schemas.microsoft.com/office/drawing/2010/main" val="0"/>
                              </a:ext>
                            </a:extLst>
                          </a:blip>
                          <a:srcRect l="4996" b="4031"/>
                          <a:stretch>
                            <a:fillRect/>
                          </a:stretch>
                        </pic:blipFill>
                        <pic:spPr bwMode="auto">
                          <a:xfrm>
                            <a:off x="0" y="0"/>
                            <a:ext cx="2200275" cy="1809750"/>
                          </a:xfrm>
                          <a:prstGeom prst="rect">
                            <a:avLst/>
                          </a:prstGeom>
                          <a:noFill/>
                          <a:ln>
                            <a:noFill/>
                          </a:ln>
                        </pic:spPr>
                      </pic:pic>
                    </a:graphicData>
                  </a:graphic>
                </wp:inline>
              </w:drawing>
            </w:r>
          </w:p>
          <w:p w:rsidR="00254369" w:rsidRPr="00B201BF" w:rsidRDefault="00254369" w:rsidP="006B5596">
            <w:pPr>
              <w:shd w:val="clear" w:color="auto" w:fill="FFFFFF"/>
              <w:jc w:val="center"/>
              <w:rPr>
                <w:b/>
                <w:bCs/>
                <w:highlight w:val="yellow"/>
                <w:lang w:bidi="he-IL"/>
              </w:rPr>
            </w:pPr>
            <w:r w:rsidRPr="00B201BF">
              <w:rPr>
                <w:b/>
                <w:bCs/>
                <w:noProof/>
                <w:highlight w:val="yellow"/>
              </w:rPr>
              <w:t xml:space="preserve">Рис. </w:t>
            </w:r>
            <w:r w:rsidRPr="00B201BF">
              <w:rPr>
                <w:b/>
                <w:bCs/>
                <w:noProof/>
                <w:highlight w:val="yellow"/>
                <w:shd w:val="clear" w:color="auto" w:fill="FFFFFF"/>
              </w:rPr>
              <w:t>1а.</w:t>
            </w:r>
            <w:r w:rsidRPr="00B201BF">
              <w:rPr>
                <w:b/>
                <w:bCs/>
                <w:noProof/>
                <w:highlight w:val="yellow"/>
              </w:rPr>
              <w:t xml:space="preserve"> </w:t>
            </w:r>
            <w:r w:rsidRPr="00B201BF">
              <w:rPr>
                <w:b/>
                <w:bCs/>
                <w:highlight w:val="yellow"/>
                <w:lang w:bidi="he-IL"/>
              </w:rPr>
              <w:t xml:space="preserve">Проект </w:t>
            </w:r>
            <w:proofErr w:type="spellStart"/>
            <w:r w:rsidRPr="00B201BF">
              <w:rPr>
                <w:b/>
                <w:bCs/>
                <w:highlight w:val="yellow"/>
                <w:lang w:bidi="he-IL"/>
              </w:rPr>
              <w:t>Farmyard</w:t>
            </w:r>
            <w:proofErr w:type="spellEnd"/>
          </w:p>
        </w:tc>
        <w:tc>
          <w:tcPr>
            <w:tcW w:w="4956" w:type="dxa"/>
            <w:shd w:val="clear" w:color="auto" w:fill="auto"/>
            <w:vAlign w:val="center"/>
          </w:tcPr>
          <w:p w:rsidR="00254369" w:rsidRDefault="00254369" w:rsidP="006B5596">
            <w:pPr>
              <w:shd w:val="clear" w:color="auto" w:fill="FFFFFF"/>
              <w:jc w:val="center"/>
              <w:rPr>
                <w:b/>
                <w:noProof/>
                <w:highlight w:val="yellow"/>
              </w:rPr>
            </w:pPr>
            <w:r>
              <w:rPr>
                <w:b/>
                <w:noProof/>
              </w:rPr>
              <w:drawing>
                <wp:inline distT="0" distB="0" distL="0" distR="0">
                  <wp:extent cx="2171700" cy="1876425"/>
                  <wp:effectExtent l="0" t="0" r="0" b="9525"/>
                  <wp:docPr id="5" name="Рисунок 5" descr="Описание: 91c2c90668fbdd416354c0e2afb66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91c2c90668fbdd416354c0e2afb668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876425"/>
                          </a:xfrm>
                          <a:prstGeom prst="rect">
                            <a:avLst/>
                          </a:prstGeom>
                          <a:noFill/>
                          <a:ln>
                            <a:noFill/>
                          </a:ln>
                        </pic:spPr>
                      </pic:pic>
                    </a:graphicData>
                  </a:graphic>
                </wp:inline>
              </w:drawing>
            </w:r>
          </w:p>
          <w:p w:rsidR="00254369" w:rsidRPr="008C5D93" w:rsidRDefault="00254369" w:rsidP="006B5596">
            <w:pPr>
              <w:shd w:val="clear" w:color="auto" w:fill="FFFFFF"/>
              <w:jc w:val="center"/>
              <w:rPr>
                <w:bCs/>
                <w:highlight w:val="yellow"/>
                <w:lang w:bidi="he-IL"/>
              </w:rPr>
            </w:pPr>
            <w:r w:rsidRPr="008C5D93">
              <w:rPr>
                <w:bCs/>
                <w:noProof/>
                <w:highlight w:val="yellow"/>
                <w:shd w:val="clear" w:color="auto" w:fill="FFFFFF"/>
              </w:rPr>
              <w:t>Рис. 1</w:t>
            </w:r>
            <w:r w:rsidRPr="008C5D93">
              <w:rPr>
                <w:bCs/>
                <w:noProof/>
                <w:highlight w:val="yellow"/>
              </w:rPr>
              <w:t xml:space="preserve">б. </w:t>
            </w:r>
            <w:r w:rsidRPr="008C5D93">
              <w:rPr>
                <w:bCs/>
                <w:highlight w:val="yellow"/>
                <w:lang w:bidi="he-IL"/>
              </w:rPr>
              <w:t xml:space="preserve">Конструкции дома проекта </w:t>
            </w:r>
            <w:proofErr w:type="spellStart"/>
            <w:r w:rsidRPr="008C5D93">
              <w:rPr>
                <w:bCs/>
                <w:highlight w:val="yellow"/>
                <w:lang w:bidi="he-IL"/>
              </w:rPr>
              <w:t>Farmyard</w:t>
            </w:r>
            <w:proofErr w:type="spellEnd"/>
          </w:p>
        </w:tc>
      </w:tr>
    </w:tbl>
    <w:p w:rsidR="00254369" w:rsidRPr="00421034" w:rsidRDefault="00254369" w:rsidP="00925CE2">
      <w:pPr>
        <w:shd w:val="clear" w:color="auto" w:fill="FFFFFF"/>
        <w:ind w:firstLine="567"/>
        <w:jc w:val="both"/>
        <w:rPr>
          <w:bCs/>
          <w:lang w:bidi="he-IL"/>
        </w:rPr>
      </w:pPr>
      <w:r w:rsidRPr="00421034">
        <w:rPr>
          <w:bCs/>
          <w:shd w:val="clear" w:color="auto" w:fill="FFFFFF"/>
          <w:lang w:bidi="he-IL"/>
        </w:rPr>
        <w:t>В Норвегии в последние годы увеличился приток беженцев; так, только  в 2015 году их прибыло около 6 тыс. [3]. Для обеспечения вынужденных мигрантов жильем власти объявили конкурс проектов</w:t>
      </w:r>
      <w:r w:rsidRPr="00421034">
        <w:rPr>
          <w:bCs/>
          <w:lang w:bidi="he-IL"/>
        </w:rPr>
        <w:t xml:space="preserve"> жилья для беженцев «Дом вдали от дома». Одним из победителей стал проект </w:t>
      </w:r>
      <w:proofErr w:type="spellStart"/>
      <w:r w:rsidRPr="00421034">
        <w:rPr>
          <w:bCs/>
          <w:lang w:bidi="he-IL"/>
        </w:rPr>
        <w:t>Farmyard</w:t>
      </w:r>
      <w:proofErr w:type="spellEnd"/>
      <w:r w:rsidRPr="00421034">
        <w:rPr>
          <w:bCs/>
          <w:lang w:bidi="he-IL"/>
        </w:rPr>
        <w:t xml:space="preserve">, </w:t>
      </w:r>
      <w:r w:rsidRPr="00421034">
        <w:rPr>
          <w:bCs/>
          <w:shd w:val="clear" w:color="auto" w:fill="FFFFFF"/>
          <w:lang w:bidi="he-IL"/>
        </w:rPr>
        <w:t xml:space="preserve">представляющий собой конструкцию компактного дома в кубической форме (рис. 1 а, б). Большинство проектов представляют собой компактные, </w:t>
      </w:r>
      <w:proofErr w:type="spellStart"/>
      <w:r w:rsidRPr="00421034">
        <w:rPr>
          <w:bCs/>
          <w:shd w:val="clear" w:color="auto" w:fill="FFFFFF"/>
          <w:lang w:bidi="he-IL"/>
        </w:rPr>
        <w:t>энергоэффективные</w:t>
      </w:r>
      <w:proofErr w:type="spellEnd"/>
      <w:r w:rsidRPr="00421034">
        <w:rPr>
          <w:bCs/>
          <w:shd w:val="clear" w:color="auto" w:fill="FFFFFF"/>
          <w:lang w:bidi="he-IL"/>
        </w:rPr>
        <w:t xml:space="preserve"> дома из натуральных материалов с солнечными батареями или </w:t>
      </w:r>
      <w:proofErr w:type="spellStart"/>
      <w:r w:rsidRPr="00421034">
        <w:rPr>
          <w:bCs/>
          <w:shd w:val="clear" w:color="auto" w:fill="FFFFFF"/>
          <w:lang w:bidi="he-IL"/>
        </w:rPr>
        <w:t>ветрогенераторами</w:t>
      </w:r>
      <w:proofErr w:type="spellEnd"/>
      <w:r w:rsidRPr="00421034">
        <w:rPr>
          <w:bCs/>
          <w:shd w:val="clear" w:color="auto" w:fill="FFFFFF"/>
          <w:lang w:bidi="he-IL"/>
        </w:rPr>
        <w:t xml:space="preserve"> на крыше. </w:t>
      </w:r>
      <w:r w:rsidR="00925CE2">
        <w:rPr>
          <w:bCs/>
          <w:shd w:val="clear" w:color="auto" w:fill="FFFFFF"/>
          <w:lang w:bidi="he-IL"/>
        </w:rPr>
        <w:t xml:space="preserve">                                                                                                                      </w:t>
      </w:r>
    </w:p>
    <w:p w:rsidR="00254369" w:rsidRPr="00421034" w:rsidRDefault="00254369" w:rsidP="00254369">
      <w:pPr>
        <w:shd w:val="clear" w:color="auto" w:fill="FFFFFF"/>
        <w:jc w:val="both"/>
        <w:rPr>
          <w:b/>
        </w:rPr>
      </w:pPr>
      <w:r w:rsidRPr="00421034">
        <w:rPr>
          <w:b/>
        </w:rPr>
        <w:t>Библиографический список:</w:t>
      </w:r>
    </w:p>
    <w:p w:rsidR="00254369" w:rsidRPr="00421034" w:rsidRDefault="00254369" w:rsidP="00254369">
      <w:pPr>
        <w:shd w:val="clear" w:color="auto" w:fill="FFFFFF"/>
        <w:tabs>
          <w:tab w:val="left" w:pos="284"/>
        </w:tabs>
        <w:ind w:left="567"/>
        <w:contextualSpacing/>
        <w:jc w:val="both"/>
      </w:pPr>
      <w:r w:rsidRPr="00421034">
        <w:rPr>
          <w:iCs/>
        </w:rPr>
        <w:t xml:space="preserve">1. </w:t>
      </w:r>
      <w:r>
        <w:rPr>
          <w:iCs/>
        </w:rPr>
        <w:t xml:space="preserve">Ганнушкина С.А., </w:t>
      </w:r>
      <w:proofErr w:type="spellStart"/>
      <w:r w:rsidRPr="00421034">
        <w:rPr>
          <w:iCs/>
        </w:rPr>
        <w:t>Золотаревская</w:t>
      </w:r>
      <w:proofErr w:type="spellEnd"/>
      <w:r w:rsidRPr="00421034">
        <w:rPr>
          <w:iCs/>
        </w:rPr>
        <w:t xml:space="preserve"> И.А. Актуальные проблемы миграции. Международные механизмы защиты прав бе</w:t>
      </w:r>
      <w:r>
        <w:rPr>
          <w:iCs/>
        </w:rPr>
        <w:t>женцев. – М.: Звенья,</w:t>
      </w:r>
      <w:r w:rsidRPr="00421034">
        <w:rPr>
          <w:iCs/>
        </w:rPr>
        <w:t xml:space="preserve"> 2009. </w:t>
      </w:r>
      <w:r>
        <w:rPr>
          <w:iCs/>
        </w:rPr>
        <w:t xml:space="preserve">– 206 </w:t>
      </w:r>
      <w:r w:rsidRPr="00421034">
        <w:rPr>
          <w:iCs/>
        </w:rPr>
        <w:t>с.</w:t>
      </w:r>
    </w:p>
    <w:p w:rsidR="00254369" w:rsidRPr="00421034" w:rsidRDefault="00254369" w:rsidP="00254369">
      <w:pPr>
        <w:shd w:val="clear" w:color="auto" w:fill="FFFFFF"/>
        <w:tabs>
          <w:tab w:val="left" w:pos="284"/>
        </w:tabs>
        <w:ind w:left="567"/>
        <w:contextualSpacing/>
        <w:jc w:val="both"/>
      </w:pPr>
      <w:r w:rsidRPr="00421034">
        <w:t xml:space="preserve">2. Козлов В.И. Этническая экология: становление дисциплины и история проблем. </w:t>
      </w:r>
      <w:r>
        <w:rPr>
          <w:iCs/>
        </w:rPr>
        <w:t>–</w:t>
      </w:r>
      <w:r w:rsidRPr="00421034">
        <w:t xml:space="preserve"> М.: Мир, 1994.</w:t>
      </w:r>
      <w:r w:rsidRPr="00595C29">
        <w:rPr>
          <w:iCs/>
        </w:rPr>
        <w:t xml:space="preserve"> </w:t>
      </w:r>
      <w:r>
        <w:rPr>
          <w:iCs/>
        </w:rPr>
        <w:t>–</w:t>
      </w:r>
      <w:r w:rsidRPr="00421034">
        <w:t xml:space="preserve"> 219 с.</w:t>
      </w:r>
    </w:p>
    <w:p w:rsidR="00254369" w:rsidRPr="00421034" w:rsidRDefault="00254369" w:rsidP="00254369">
      <w:pPr>
        <w:shd w:val="clear" w:color="auto" w:fill="FFFFFF"/>
        <w:tabs>
          <w:tab w:val="left" w:pos="284"/>
        </w:tabs>
        <w:ind w:left="567"/>
        <w:contextualSpacing/>
        <w:jc w:val="both"/>
      </w:pPr>
      <w:r w:rsidRPr="00421034">
        <w:t>3. В Нидерландах прошел конкурс на лучший проект дома для беженцев.</w:t>
      </w:r>
      <w:r w:rsidRPr="00421034">
        <w:rPr>
          <w:iCs/>
        </w:rPr>
        <w:t xml:space="preserve"> </w:t>
      </w:r>
      <w:r w:rsidRPr="00421034">
        <w:rPr>
          <w:iCs/>
          <w:lang w:val="en-US"/>
        </w:rPr>
        <w:t>URL</w:t>
      </w:r>
      <w:r w:rsidRPr="00421034">
        <w:rPr>
          <w:iCs/>
        </w:rPr>
        <w:t xml:space="preserve">: </w:t>
      </w:r>
      <w:hyperlink r:id="rId10" w:history="1">
        <w:r w:rsidRPr="00421034">
          <w:rPr>
            <w:lang w:val="en-US"/>
          </w:rPr>
          <w:t>https</w:t>
        </w:r>
        <w:r w:rsidRPr="00421034">
          <w:t>://</w:t>
        </w:r>
        <w:proofErr w:type="spellStart"/>
        <w:r w:rsidRPr="00421034">
          <w:rPr>
            <w:lang w:val="en-US"/>
          </w:rPr>
          <w:t>rusevik</w:t>
        </w:r>
        <w:proofErr w:type="spellEnd"/>
        <w:r w:rsidRPr="00421034">
          <w:t>.</w:t>
        </w:r>
        <w:proofErr w:type="spellStart"/>
        <w:r w:rsidRPr="00421034">
          <w:rPr>
            <w:lang w:val="en-US"/>
          </w:rPr>
          <w:t>ru</w:t>
        </w:r>
        <w:proofErr w:type="spellEnd"/>
        <w:r w:rsidRPr="00421034">
          <w:t>/</w:t>
        </w:r>
        <w:r w:rsidRPr="00421034">
          <w:rPr>
            <w:lang w:val="en-US"/>
          </w:rPr>
          <w:t>news</w:t>
        </w:r>
        <w:r w:rsidRPr="00421034">
          <w:t>/366103</w:t>
        </w:r>
      </w:hyperlink>
      <w:r w:rsidRPr="00421034">
        <w:t>.</w:t>
      </w:r>
    </w:p>
    <w:p w:rsidR="00254369" w:rsidRDefault="00254369"/>
    <w:sectPr w:rsidR="00254369" w:rsidSect="00797623">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0FC"/>
    <w:multiLevelType w:val="hybridMultilevel"/>
    <w:tmpl w:val="E9EEF7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AA760C"/>
    <w:multiLevelType w:val="hybridMultilevel"/>
    <w:tmpl w:val="004827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5B2DEF"/>
    <w:multiLevelType w:val="hybridMultilevel"/>
    <w:tmpl w:val="BF3E6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7D614E"/>
    <w:multiLevelType w:val="hybridMultilevel"/>
    <w:tmpl w:val="530C5D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402C48"/>
    <w:multiLevelType w:val="hybridMultilevel"/>
    <w:tmpl w:val="3274F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BD"/>
    <w:rsid w:val="000E0ABD"/>
    <w:rsid w:val="001444D0"/>
    <w:rsid w:val="001B2AB5"/>
    <w:rsid w:val="00254369"/>
    <w:rsid w:val="0032390B"/>
    <w:rsid w:val="00403C46"/>
    <w:rsid w:val="0043266C"/>
    <w:rsid w:val="005D63F1"/>
    <w:rsid w:val="00875C30"/>
    <w:rsid w:val="00925CE2"/>
    <w:rsid w:val="00C17D9F"/>
    <w:rsid w:val="00CE7D9A"/>
    <w:rsid w:val="00CF2A8B"/>
    <w:rsid w:val="00E2088E"/>
    <w:rsid w:val="00E56AB3"/>
    <w:rsid w:val="00F0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B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3266C"/>
    <w:pPr>
      <w:spacing w:before="100" w:beforeAutospacing="1" w:after="100" w:afterAutospacing="1"/>
      <w:jc w:val="cente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0ABD"/>
    <w:rPr>
      <w:color w:val="336699"/>
      <w:u w:val="single"/>
    </w:rPr>
  </w:style>
  <w:style w:type="paragraph" w:styleId="a4">
    <w:name w:val="Normal (Web)"/>
    <w:basedOn w:val="a"/>
    <w:rsid w:val="000E0ABD"/>
    <w:pPr>
      <w:spacing w:before="100" w:beforeAutospacing="1" w:after="100" w:afterAutospacing="1"/>
    </w:pPr>
    <w:rPr>
      <w:rFonts w:ascii="Tahoma" w:hAnsi="Tahoma" w:cs="Tahoma"/>
      <w:sz w:val="17"/>
      <w:szCs w:val="17"/>
    </w:rPr>
  </w:style>
  <w:style w:type="paragraph" w:styleId="a5">
    <w:name w:val="Body Text Indent"/>
    <w:basedOn w:val="a"/>
    <w:link w:val="a6"/>
    <w:rsid w:val="000E0ABD"/>
    <w:pPr>
      <w:suppressAutoHyphens/>
      <w:spacing w:after="120"/>
      <w:ind w:left="283"/>
    </w:pPr>
    <w:rPr>
      <w:sz w:val="20"/>
      <w:szCs w:val="20"/>
      <w:lang w:eastAsia="ar-SA"/>
    </w:rPr>
  </w:style>
  <w:style w:type="character" w:customStyle="1" w:styleId="a6">
    <w:name w:val="Основной текст с отступом Знак"/>
    <w:basedOn w:val="a0"/>
    <w:link w:val="a5"/>
    <w:rsid w:val="000E0ABD"/>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0E0ABD"/>
    <w:rPr>
      <w:rFonts w:ascii="Tahoma" w:hAnsi="Tahoma" w:cs="Tahoma"/>
      <w:sz w:val="16"/>
      <w:szCs w:val="16"/>
    </w:rPr>
  </w:style>
  <w:style w:type="character" w:customStyle="1" w:styleId="a8">
    <w:name w:val="Текст выноски Знак"/>
    <w:basedOn w:val="a0"/>
    <w:link w:val="a7"/>
    <w:uiPriority w:val="99"/>
    <w:semiHidden/>
    <w:rsid w:val="000E0ABD"/>
    <w:rPr>
      <w:rFonts w:ascii="Tahoma" w:eastAsia="Times New Roman" w:hAnsi="Tahoma" w:cs="Tahoma"/>
      <w:sz w:val="16"/>
      <w:szCs w:val="16"/>
      <w:lang w:eastAsia="ru-RU"/>
    </w:rPr>
  </w:style>
  <w:style w:type="paragraph" w:styleId="a9">
    <w:name w:val="List Paragraph"/>
    <w:basedOn w:val="a"/>
    <w:uiPriority w:val="34"/>
    <w:qFormat/>
    <w:rsid w:val="00403C46"/>
    <w:pPr>
      <w:ind w:left="720"/>
      <w:contextualSpacing/>
    </w:pPr>
  </w:style>
  <w:style w:type="character" w:customStyle="1" w:styleId="30">
    <w:name w:val="Заголовок 3 Знак"/>
    <w:basedOn w:val="a0"/>
    <w:link w:val="3"/>
    <w:rsid w:val="0043266C"/>
    <w:rPr>
      <w:rFonts w:ascii="Times New Roman" w:eastAsia="Times New Roman" w:hAnsi="Times New Roman" w:cs="Times New Roman"/>
      <w:b/>
      <w:bCs/>
      <w:sz w:val="27"/>
      <w:szCs w:val="27"/>
      <w:lang w:eastAsia="ru-RU"/>
    </w:rPr>
  </w:style>
  <w:style w:type="character" w:styleId="aa">
    <w:name w:val="Emphasis"/>
    <w:basedOn w:val="a0"/>
    <w:qFormat/>
    <w:rsid w:val="0043266C"/>
    <w:rPr>
      <w:i/>
      <w:iCs/>
    </w:rPr>
  </w:style>
  <w:style w:type="character" w:styleId="ab">
    <w:name w:val="Strong"/>
    <w:basedOn w:val="a0"/>
    <w:qFormat/>
    <w:rsid w:val="00432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B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3266C"/>
    <w:pPr>
      <w:spacing w:before="100" w:beforeAutospacing="1" w:after="100" w:afterAutospacing="1"/>
      <w:jc w:val="cente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0ABD"/>
    <w:rPr>
      <w:color w:val="336699"/>
      <w:u w:val="single"/>
    </w:rPr>
  </w:style>
  <w:style w:type="paragraph" w:styleId="a4">
    <w:name w:val="Normal (Web)"/>
    <w:basedOn w:val="a"/>
    <w:rsid w:val="000E0ABD"/>
    <w:pPr>
      <w:spacing w:before="100" w:beforeAutospacing="1" w:after="100" w:afterAutospacing="1"/>
    </w:pPr>
    <w:rPr>
      <w:rFonts w:ascii="Tahoma" w:hAnsi="Tahoma" w:cs="Tahoma"/>
      <w:sz w:val="17"/>
      <w:szCs w:val="17"/>
    </w:rPr>
  </w:style>
  <w:style w:type="paragraph" w:styleId="a5">
    <w:name w:val="Body Text Indent"/>
    <w:basedOn w:val="a"/>
    <w:link w:val="a6"/>
    <w:rsid w:val="000E0ABD"/>
    <w:pPr>
      <w:suppressAutoHyphens/>
      <w:spacing w:after="120"/>
      <w:ind w:left="283"/>
    </w:pPr>
    <w:rPr>
      <w:sz w:val="20"/>
      <w:szCs w:val="20"/>
      <w:lang w:eastAsia="ar-SA"/>
    </w:rPr>
  </w:style>
  <w:style w:type="character" w:customStyle="1" w:styleId="a6">
    <w:name w:val="Основной текст с отступом Знак"/>
    <w:basedOn w:val="a0"/>
    <w:link w:val="a5"/>
    <w:rsid w:val="000E0ABD"/>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0E0ABD"/>
    <w:rPr>
      <w:rFonts w:ascii="Tahoma" w:hAnsi="Tahoma" w:cs="Tahoma"/>
      <w:sz w:val="16"/>
      <w:szCs w:val="16"/>
    </w:rPr>
  </w:style>
  <w:style w:type="character" w:customStyle="1" w:styleId="a8">
    <w:name w:val="Текст выноски Знак"/>
    <w:basedOn w:val="a0"/>
    <w:link w:val="a7"/>
    <w:uiPriority w:val="99"/>
    <w:semiHidden/>
    <w:rsid w:val="000E0ABD"/>
    <w:rPr>
      <w:rFonts w:ascii="Tahoma" w:eastAsia="Times New Roman" w:hAnsi="Tahoma" w:cs="Tahoma"/>
      <w:sz w:val="16"/>
      <w:szCs w:val="16"/>
      <w:lang w:eastAsia="ru-RU"/>
    </w:rPr>
  </w:style>
  <w:style w:type="paragraph" w:styleId="a9">
    <w:name w:val="List Paragraph"/>
    <w:basedOn w:val="a"/>
    <w:uiPriority w:val="34"/>
    <w:qFormat/>
    <w:rsid w:val="00403C46"/>
    <w:pPr>
      <w:ind w:left="720"/>
      <w:contextualSpacing/>
    </w:pPr>
  </w:style>
  <w:style w:type="character" w:customStyle="1" w:styleId="30">
    <w:name w:val="Заголовок 3 Знак"/>
    <w:basedOn w:val="a0"/>
    <w:link w:val="3"/>
    <w:rsid w:val="0043266C"/>
    <w:rPr>
      <w:rFonts w:ascii="Times New Roman" w:eastAsia="Times New Roman" w:hAnsi="Times New Roman" w:cs="Times New Roman"/>
      <w:b/>
      <w:bCs/>
      <w:sz w:val="27"/>
      <w:szCs w:val="27"/>
      <w:lang w:eastAsia="ru-RU"/>
    </w:rPr>
  </w:style>
  <w:style w:type="character" w:styleId="aa">
    <w:name w:val="Emphasis"/>
    <w:basedOn w:val="a0"/>
    <w:qFormat/>
    <w:rsid w:val="0043266C"/>
    <w:rPr>
      <w:i/>
      <w:iCs/>
    </w:rPr>
  </w:style>
  <w:style w:type="character" w:styleId="ab">
    <w:name w:val="Strong"/>
    <w:basedOn w:val="a0"/>
    <w:qFormat/>
    <w:rsid w:val="00432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sevik.ru/news/366103"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Всеволод</dc:creator>
  <cp:lastModifiedBy>User</cp:lastModifiedBy>
  <cp:revision>2</cp:revision>
  <dcterms:created xsi:type="dcterms:W3CDTF">2019-10-01T09:35:00Z</dcterms:created>
  <dcterms:modified xsi:type="dcterms:W3CDTF">2019-10-01T09:35:00Z</dcterms:modified>
</cp:coreProperties>
</file>